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line="240" w:lineRule="auto"/>
        <w:ind w:firstLine="0"/>
        <w:jc w:val="center"/>
        <w:rPr>
          <w:rStyle w:val="20"/>
          <w:rFonts w:hint="eastAsia" w:ascii="宋体" w:hAnsi="宋体" w:eastAsia="宋体" w:cs="宋体"/>
          <w:b w:val="0"/>
          <w:sz w:val="44"/>
          <w:szCs w:val="44"/>
          <w:lang w:val="en-US" w:eastAsia="zh-CN"/>
        </w:rPr>
      </w:pPr>
    </w:p>
    <w:p>
      <w:pPr>
        <w:pStyle w:val="4"/>
        <w:wordWrap w:val="0"/>
        <w:spacing w:line="240" w:lineRule="auto"/>
        <w:ind w:left="0" w:leftChars="0" w:firstLine="0" w:firstLineChars="0"/>
        <w:jc w:val="center"/>
        <w:rPr>
          <w:rFonts w:hint="eastAsia" w:ascii="宋体" w:hAnsi="宋体" w:eastAsia="宋体" w:cs="宋体"/>
          <w:spacing w:val="60"/>
          <w:sz w:val="24"/>
        </w:rPr>
      </w:pPr>
      <w:r>
        <w:rPr>
          <w:rStyle w:val="20"/>
          <w:rFonts w:hint="eastAsia" w:ascii="宋体" w:hAnsi="宋体" w:cs="宋体"/>
          <w:b w:val="0"/>
          <w:sz w:val="44"/>
          <w:szCs w:val="44"/>
          <w:lang w:val="en-US" w:eastAsia="zh-CN"/>
        </w:rPr>
        <w:t xml:space="preserve">莆田开放大学绿化工程 </w:t>
      </w:r>
    </w:p>
    <w:p>
      <w:pPr>
        <w:pStyle w:val="4"/>
        <w:wordWrap w:val="0"/>
        <w:spacing w:line="240" w:lineRule="auto"/>
        <w:ind w:firstLine="720" w:firstLineChars="200"/>
        <w:rPr>
          <w:rFonts w:hint="eastAsia" w:ascii="宋体" w:hAnsi="宋体" w:eastAsia="宋体" w:cs="宋体"/>
          <w:spacing w:val="60"/>
          <w:sz w:val="24"/>
        </w:rPr>
      </w:pPr>
    </w:p>
    <w:p>
      <w:pPr>
        <w:pStyle w:val="4"/>
        <w:wordWrap w:val="0"/>
        <w:spacing w:line="240" w:lineRule="auto"/>
        <w:ind w:firstLine="0"/>
        <w:jc w:val="center"/>
        <w:rPr>
          <w:rFonts w:hint="eastAsia" w:ascii="宋体" w:hAnsi="宋体" w:eastAsia="宋体" w:cs="宋体"/>
          <w:spacing w:val="60"/>
          <w:sz w:val="72"/>
          <w:szCs w:val="72"/>
        </w:rPr>
      </w:pPr>
    </w:p>
    <w:p>
      <w:pPr>
        <w:pStyle w:val="4"/>
        <w:wordWrap w:val="0"/>
        <w:spacing w:line="240" w:lineRule="auto"/>
        <w:ind w:firstLine="0"/>
        <w:jc w:val="center"/>
        <w:rPr>
          <w:rFonts w:hint="eastAsia" w:ascii="宋体" w:hAnsi="宋体" w:eastAsia="宋体" w:cs="宋体"/>
          <w:spacing w:val="60"/>
          <w:sz w:val="72"/>
          <w:szCs w:val="72"/>
        </w:rPr>
      </w:pPr>
      <w:r>
        <w:rPr>
          <w:rFonts w:hint="eastAsia" w:ascii="宋体" w:hAnsi="宋体" w:eastAsia="宋体" w:cs="宋体"/>
          <w:spacing w:val="60"/>
          <w:sz w:val="72"/>
          <w:szCs w:val="72"/>
        </w:rPr>
        <w:t>施工招标文件</w:t>
      </w:r>
    </w:p>
    <w:p>
      <w:pPr>
        <w:pStyle w:val="4"/>
        <w:wordWrap w:val="0"/>
        <w:spacing w:line="240" w:lineRule="auto"/>
        <w:ind w:firstLine="720" w:firstLineChars="200"/>
        <w:rPr>
          <w:rFonts w:hint="eastAsia" w:ascii="宋体" w:hAnsi="宋体" w:eastAsia="宋体" w:cs="宋体"/>
          <w:spacing w:val="60"/>
          <w:sz w:val="24"/>
        </w:rPr>
      </w:pPr>
    </w:p>
    <w:p>
      <w:pPr>
        <w:pStyle w:val="4"/>
        <w:wordWrap w:val="0"/>
        <w:spacing w:line="240" w:lineRule="auto"/>
        <w:ind w:firstLine="0"/>
        <w:jc w:val="center"/>
        <w:rPr>
          <w:rFonts w:hint="eastAsia" w:ascii="宋体" w:hAnsi="宋体" w:eastAsia="宋体" w:cs="宋体"/>
          <w:b/>
          <w:spacing w:val="20"/>
          <w:sz w:val="36"/>
          <w:szCs w:val="36"/>
          <w:u w:val="single"/>
        </w:rPr>
      </w:pPr>
    </w:p>
    <w:p>
      <w:pPr>
        <w:pStyle w:val="4"/>
        <w:wordWrap w:val="0"/>
        <w:spacing w:line="240" w:lineRule="auto"/>
        <w:ind w:firstLine="0"/>
        <w:jc w:val="center"/>
        <w:rPr>
          <w:rFonts w:hint="eastAsia" w:ascii="宋体" w:hAnsi="宋体" w:eastAsia="宋体" w:cs="宋体"/>
          <w:b/>
          <w:spacing w:val="20"/>
          <w:sz w:val="36"/>
          <w:szCs w:val="36"/>
          <w:u w:val="single"/>
        </w:rPr>
      </w:pPr>
      <w:r>
        <w:rPr>
          <w:rFonts w:hint="eastAsia" w:ascii="宋体" w:hAnsi="宋体" w:eastAsia="宋体" w:cs="宋体"/>
          <w:b/>
          <w:spacing w:val="20"/>
          <w:sz w:val="36"/>
          <w:szCs w:val="36"/>
          <w:u w:val="single"/>
        </w:rPr>
        <w:t>随机抽取法</w:t>
      </w:r>
    </w:p>
    <w:p>
      <w:pPr>
        <w:pStyle w:val="4"/>
        <w:wordWrap w:val="0"/>
        <w:spacing w:line="240" w:lineRule="auto"/>
        <w:ind w:firstLine="480" w:firstLineChars="200"/>
        <w:rPr>
          <w:rFonts w:hint="eastAsia" w:ascii="宋体" w:hAnsi="宋体" w:eastAsia="宋体" w:cs="宋体"/>
          <w:sz w:val="24"/>
        </w:rPr>
      </w:pPr>
    </w:p>
    <w:p>
      <w:pPr>
        <w:pStyle w:val="4"/>
        <w:wordWrap w:val="0"/>
        <w:spacing w:line="240" w:lineRule="auto"/>
        <w:ind w:firstLine="0"/>
        <w:jc w:val="center"/>
        <w:rPr>
          <w:rFonts w:hint="eastAsia" w:ascii="宋体" w:hAnsi="宋体" w:eastAsia="宋体" w:cs="宋体"/>
          <w:b/>
          <w:spacing w:val="60"/>
          <w:sz w:val="36"/>
          <w:szCs w:val="36"/>
        </w:rPr>
      </w:pPr>
    </w:p>
    <w:p>
      <w:pPr>
        <w:pStyle w:val="4"/>
        <w:wordWrap w:val="0"/>
        <w:spacing w:line="240" w:lineRule="auto"/>
        <w:ind w:firstLine="0"/>
        <w:jc w:val="center"/>
        <w:rPr>
          <w:rFonts w:hint="eastAsia" w:ascii="宋体" w:hAnsi="宋体" w:eastAsia="宋体" w:cs="宋体"/>
          <w:b/>
          <w:spacing w:val="60"/>
          <w:sz w:val="36"/>
          <w:szCs w:val="36"/>
        </w:rPr>
      </w:pPr>
    </w:p>
    <w:p>
      <w:pPr>
        <w:pStyle w:val="4"/>
        <w:wordWrap w:val="0"/>
        <w:spacing w:line="240" w:lineRule="auto"/>
        <w:ind w:firstLine="0"/>
        <w:jc w:val="center"/>
        <w:rPr>
          <w:rFonts w:hint="eastAsia" w:ascii="宋体" w:hAnsi="宋体" w:eastAsia="宋体" w:cs="宋体"/>
          <w:spacing w:val="60"/>
          <w:sz w:val="36"/>
        </w:rPr>
      </w:pPr>
      <w:r>
        <w:rPr>
          <w:rFonts w:hint="eastAsia" w:ascii="宋体" w:hAnsi="宋体" w:eastAsia="宋体" w:cs="宋体"/>
          <w:b/>
          <w:spacing w:val="60"/>
          <w:sz w:val="36"/>
          <w:szCs w:val="36"/>
        </w:rPr>
        <w:t xml:space="preserve"> </w:t>
      </w:r>
    </w:p>
    <w:p>
      <w:pPr>
        <w:pStyle w:val="4"/>
        <w:wordWrap w:val="0"/>
        <w:spacing w:line="240" w:lineRule="auto"/>
        <w:ind w:firstLine="220" w:firstLineChars="200"/>
        <w:rPr>
          <w:rFonts w:hint="eastAsia" w:ascii="宋体" w:hAnsi="宋体" w:eastAsia="宋体" w:cs="宋体"/>
          <w:sz w:val="11"/>
          <w:szCs w:val="11"/>
        </w:rPr>
      </w:pPr>
    </w:p>
    <w:p>
      <w:pPr>
        <w:pStyle w:val="4"/>
        <w:wordWrap w:val="0"/>
        <w:spacing w:line="240" w:lineRule="auto"/>
        <w:ind w:firstLine="220" w:firstLineChars="200"/>
        <w:rPr>
          <w:rFonts w:hint="eastAsia" w:ascii="宋体" w:hAnsi="宋体" w:eastAsia="宋体" w:cs="宋体"/>
          <w:sz w:val="11"/>
          <w:szCs w:val="11"/>
        </w:rPr>
      </w:pPr>
    </w:p>
    <w:p>
      <w:pPr>
        <w:pStyle w:val="4"/>
        <w:wordWrap w:val="0"/>
        <w:spacing w:line="240" w:lineRule="auto"/>
        <w:ind w:firstLine="0"/>
        <w:rPr>
          <w:rFonts w:hint="eastAsia" w:ascii="宋体" w:hAnsi="宋体" w:eastAsia="宋体" w:cs="宋体"/>
          <w:sz w:val="24"/>
        </w:rPr>
      </w:pPr>
    </w:p>
    <w:p>
      <w:pPr>
        <w:pStyle w:val="4"/>
        <w:wordWrap w:val="0"/>
        <w:spacing w:line="240" w:lineRule="auto"/>
        <w:ind w:firstLine="480" w:firstLineChars="200"/>
        <w:rPr>
          <w:rFonts w:hint="eastAsia" w:ascii="宋体" w:hAnsi="宋体" w:eastAsia="宋体" w:cs="宋体"/>
          <w:sz w:val="24"/>
        </w:rPr>
      </w:pPr>
    </w:p>
    <w:p>
      <w:pPr>
        <w:widowControl w:val="0"/>
        <w:wordWrap w:val="0"/>
        <w:snapToGrid/>
        <w:spacing w:line="1100" w:lineRule="exact"/>
        <w:rPr>
          <w:rFonts w:hint="eastAsia" w:ascii="宋体" w:hAnsi="宋体" w:eastAsia="宋体" w:cs="宋体"/>
          <w:sz w:val="30"/>
          <w:szCs w:val="30"/>
          <w:u w:val="single"/>
          <w:lang w:val="en-US" w:eastAsia="zh-CN"/>
        </w:rPr>
      </w:pPr>
      <w:r>
        <w:rPr>
          <w:rFonts w:hint="eastAsia" w:ascii="宋体" w:hAnsi="宋体" w:eastAsia="宋体" w:cs="宋体"/>
          <w:sz w:val="30"/>
          <w:szCs w:val="30"/>
        </w:rPr>
        <w:t>招标项目名称：</w:t>
      </w:r>
      <w:r>
        <w:rPr>
          <w:rFonts w:hint="eastAsia" w:ascii="宋体" w:hAnsi="宋体" w:eastAsia="宋体" w:cs="宋体"/>
          <w:sz w:val="30"/>
          <w:szCs w:val="30"/>
          <w:u w:val="single"/>
          <w:lang w:val="en-US" w:eastAsia="zh-CN"/>
        </w:rPr>
        <w:t xml:space="preserve"> </w:t>
      </w:r>
      <w:r>
        <w:rPr>
          <w:rFonts w:hint="eastAsia" w:ascii="宋体" w:hAnsi="宋体" w:cs="宋体"/>
          <w:sz w:val="30"/>
          <w:szCs w:val="30"/>
          <w:u w:val="single"/>
          <w:lang w:val="en-US" w:eastAsia="zh-CN"/>
        </w:rPr>
        <w:t xml:space="preserve">     莆田开放大学绿化工程</w:t>
      </w:r>
      <w:r>
        <w:rPr>
          <w:rFonts w:hint="eastAsia" w:ascii="宋体" w:hAnsi="宋体" w:eastAsia="宋体" w:cs="宋体"/>
          <w:sz w:val="30"/>
          <w:szCs w:val="30"/>
          <w:u w:val="single"/>
          <w:lang w:val="en-US" w:eastAsia="zh-CN"/>
        </w:rPr>
        <w:t xml:space="preserve"> </w:t>
      </w:r>
      <w:r>
        <w:rPr>
          <w:rFonts w:hint="eastAsia" w:ascii="宋体" w:hAnsi="宋体" w:cs="宋体"/>
          <w:sz w:val="30"/>
          <w:szCs w:val="30"/>
          <w:u w:val="single"/>
          <w:lang w:val="en-US" w:eastAsia="zh-CN"/>
        </w:rPr>
        <w:t xml:space="preserve">              </w:t>
      </w:r>
    </w:p>
    <w:p>
      <w:pPr>
        <w:pStyle w:val="4"/>
        <w:widowControl w:val="0"/>
        <w:wordWrap w:val="0"/>
        <w:snapToGrid/>
        <w:spacing w:line="1100" w:lineRule="exact"/>
        <w:ind w:firstLine="0"/>
        <w:rPr>
          <w:rFonts w:hint="eastAsia" w:ascii="宋体" w:hAnsi="宋体" w:eastAsia="宋体" w:cs="宋体"/>
          <w:sz w:val="30"/>
          <w:szCs w:val="30"/>
        </w:rPr>
      </w:pPr>
      <w:r>
        <w:rPr>
          <w:rFonts w:hint="eastAsia" w:ascii="宋体" w:hAnsi="宋体" w:eastAsia="宋体" w:cs="宋体"/>
          <w:sz w:val="30"/>
          <w:szCs w:val="30"/>
        </w:rPr>
        <w:t>招 标 编 号：</w:t>
      </w:r>
      <w:r>
        <w:rPr>
          <w:rFonts w:hint="eastAsia" w:ascii="宋体" w:hAnsi="宋体" w:eastAsia="宋体" w:cs="宋体"/>
          <w:sz w:val="30"/>
          <w:szCs w:val="30"/>
          <w:u w:val="single"/>
        </w:rPr>
        <w:t>　</w:t>
      </w:r>
      <w:r>
        <w:rPr>
          <w:rFonts w:hint="eastAsia" w:ascii="宋体" w:hAnsi="宋体" w:cs="宋体"/>
          <w:sz w:val="30"/>
          <w:szCs w:val="30"/>
          <w:u w:val="single"/>
          <w:lang w:val="en-US" w:eastAsia="zh-CN"/>
        </w:rPr>
        <w:t xml:space="preserve">     </w:t>
      </w:r>
      <w:r>
        <w:rPr>
          <w:rFonts w:hint="eastAsia" w:ascii="宋体" w:hAnsi="宋体" w:cs="宋体"/>
          <w:sz w:val="30"/>
          <w:szCs w:val="30"/>
          <w:u w:val="single"/>
          <w:lang w:eastAsia="zh-CN"/>
        </w:rPr>
        <w:t>兴莆招[2022]第00</w:t>
      </w:r>
      <w:r>
        <w:rPr>
          <w:rFonts w:hint="eastAsia" w:ascii="宋体" w:hAnsi="宋体" w:cs="宋体"/>
          <w:sz w:val="30"/>
          <w:szCs w:val="30"/>
          <w:u w:val="single"/>
          <w:lang w:val="en-US" w:eastAsia="zh-CN"/>
        </w:rPr>
        <w:t>6</w:t>
      </w:r>
      <w:r>
        <w:rPr>
          <w:rFonts w:hint="eastAsia" w:ascii="宋体" w:hAnsi="宋体" w:cs="宋体"/>
          <w:sz w:val="30"/>
          <w:szCs w:val="30"/>
          <w:u w:val="single"/>
          <w:lang w:eastAsia="zh-CN"/>
        </w:rPr>
        <w:t>号</w:t>
      </w:r>
      <w:r>
        <w:rPr>
          <w:rFonts w:hint="eastAsia" w:ascii="宋体" w:hAnsi="宋体" w:cs="宋体"/>
          <w:sz w:val="30"/>
          <w:szCs w:val="30"/>
          <w:u w:val="single"/>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p>
    <w:p>
      <w:pPr>
        <w:widowControl w:val="0"/>
        <w:snapToGrid/>
        <w:spacing w:line="1100" w:lineRule="exact"/>
        <w:rPr>
          <w:rFonts w:hint="default" w:ascii="宋体" w:hAnsi="宋体" w:eastAsia="宋体" w:cs="宋体"/>
          <w:sz w:val="30"/>
          <w:szCs w:val="30"/>
          <w:u w:val="single"/>
          <w:lang w:val="en-US" w:eastAsia="zh-CN"/>
        </w:rPr>
      </w:pPr>
      <w:r>
        <w:rPr>
          <w:rFonts w:hint="eastAsia" w:ascii="宋体" w:hAnsi="宋体" w:eastAsia="宋体" w:cs="宋体"/>
          <w:sz w:val="30"/>
          <w:szCs w:val="30"/>
        </w:rPr>
        <w:t>招   标   人：</w:t>
      </w:r>
      <w:r>
        <w:rPr>
          <w:rFonts w:hint="eastAsia" w:ascii="宋体" w:hAnsi="宋体" w:eastAsia="宋体" w:cs="宋体"/>
          <w:sz w:val="30"/>
          <w:szCs w:val="30"/>
          <w:u w:val="single"/>
          <w:lang w:val="en-US" w:eastAsia="zh-CN"/>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lang w:eastAsia="zh-CN"/>
        </w:rPr>
        <w:t xml:space="preserve">莆田开放大学 </w:t>
      </w:r>
      <w:r>
        <w:rPr>
          <w:rFonts w:hint="eastAsia" w:ascii="宋体" w:hAnsi="宋体" w:cs="宋体"/>
          <w:sz w:val="30"/>
          <w:szCs w:val="30"/>
          <w:u w:val="single"/>
          <w:lang w:val="en-US" w:eastAsia="zh-CN"/>
        </w:rPr>
        <w:t xml:space="preserve">         </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u w:val="single"/>
        </w:rPr>
        <w:t>(盖单位章)</w:t>
      </w:r>
      <w:r>
        <w:rPr>
          <w:rFonts w:hint="eastAsia" w:ascii="宋体" w:hAnsi="宋体" w:cs="宋体"/>
          <w:sz w:val="30"/>
          <w:szCs w:val="30"/>
          <w:u w:val="single"/>
          <w:lang w:val="en-US" w:eastAsia="zh-CN"/>
        </w:rPr>
        <w:t xml:space="preserve"> </w:t>
      </w:r>
    </w:p>
    <w:p>
      <w:pPr>
        <w:widowControl w:val="0"/>
        <w:wordWrap w:val="0"/>
        <w:snapToGrid/>
        <w:spacing w:line="1100" w:lineRule="exact"/>
        <w:rPr>
          <w:rFonts w:hint="default" w:ascii="宋体" w:hAnsi="宋体" w:eastAsia="宋体" w:cs="宋体"/>
          <w:sz w:val="30"/>
          <w:szCs w:val="30"/>
          <w:u w:val="single"/>
          <w:lang w:val="en-US" w:eastAsia="zh-CN"/>
        </w:rPr>
      </w:pPr>
      <w:r>
        <w:rPr>
          <w:rFonts w:hint="eastAsia" w:ascii="宋体" w:hAnsi="宋体" w:eastAsia="宋体" w:cs="宋体"/>
          <w:sz w:val="30"/>
          <w:szCs w:val="30"/>
        </w:rPr>
        <w:t>招标代理机构：</w:t>
      </w:r>
      <w:r>
        <w:rPr>
          <w:rFonts w:hint="eastAsia" w:ascii="宋体" w:hAnsi="宋体" w:eastAsia="宋体" w:cs="宋体"/>
          <w:sz w:val="30"/>
          <w:szCs w:val="30"/>
          <w:u w:val="single"/>
        </w:rPr>
        <w:t>　</w:t>
      </w:r>
      <w:r>
        <w:rPr>
          <w:rFonts w:hint="eastAsia" w:ascii="宋体" w:hAnsi="宋体" w:cs="宋体"/>
          <w:sz w:val="30"/>
          <w:szCs w:val="30"/>
          <w:u w:val="single"/>
          <w:lang w:val="en-US" w:eastAsia="zh-CN"/>
        </w:rPr>
        <w:t xml:space="preserve"> </w:t>
      </w:r>
      <w:r>
        <w:rPr>
          <w:rFonts w:hint="eastAsia" w:ascii="宋体" w:hAnsi="宋体" w:cs="宋体"/>
          <w:sz w:val="30"/>
          <w:szCs w:val="30"/>
          <w:u w:val="single"/>
          <w:lang w:eastAsia="zh-CN"/>
        </w:rPr>
        <w:t>厦门兴信实投资顾问有限公司</w:t>
      </w:r>
      <w:r>
        <w:rPr>
          <w:rFonts w:hint="eastAsia" w:ascii="宋体" w:hAnsi="宋体" w:cs="宋体"/>
          <w:sz w:val="30"/>
          <w:szCs w:val="30"/>
          <w:u w:val="single"/>
          <w:lang w:val="en-US" w:eastAsia="zh-CN"/>
        </w:rPr>
        <w:t xml:space="preserve"> </w:t>
      </w:r>
      <w:r>
        <w:rPr>
          <w:rFonts w:hint="eastAsia" w:ascii="宋体" w:hAnsi="宋体" w:eastAsia="宋体" w:cs="宋体"/>
          <w:sz w:val="30"/>
          <w:szCs w:val="30"/>
          <w:u w:val="single"/>
        </w:rPr>
        <w:t xml:space="preserve"> (盖单位章)</w:t>
      </w:r>
      <w:r>
        <w:rPr>
          <w:rFonts w:hint="eastAsia" w:ascii="宋体" w:hAnsi="宋体" w:cs="宋体"/>
          <w:sz w:val="30"/>
          <w:szCs w:val="30"/>
          <w:u w:val="single"/>
          <w:lang w:val="en-US" w:eastAsia="zh-CN"/>
        </w:rPr>
        <w:t xml:space="preserve"> </w:t>
      </w:r>
    </w:p>
    <w:p>
      <w:pPr>
        <w:wordWrap w:val="0"/>
        <w:spacing w:line="480" w:lineRule="auto"/>
        <w:rPr>
          <w:rFonts w:hint="eastAsia" w:ascii="宋体" w:hAnsi="宋体" w:eastAsia="宋体" w:cs="宋体"/>
          <w:sz w:val="30"/>
          <w:szCs w:val="30"/>
        </w:rPr>
      </w:pPr>
    </w:p>
    <w:p>
      <w:pPr>
        <w:pStyle w:val="4"/>
        <w:wordWrap w:val="0"/>
        <w:spacing w:line="240" w:lineRule="auto"/>
        <w:ind w:firstLine="900" w:firstLineChars="900"/>
        <w:rPr>
          <w:rFonts w:hint="eastAsia" w:ascii="宋体" w:hAnsi="宋体" w:eastAsia="宋体" w:cs="宋体"/>
          <w:sz w:val="10"/>
          <w:szCs w:val="10"/>
        </w:rPr>
      </w:pPr>
    </w:p>
    <w:p>
      <w:pPr>
        <w:pStyle w:val="4"/>
        <w:wordWrap w:val="0"/>
        <w:spacing w:line="240" w:lineRule="auto"/>
        <w:ind w:firstLine="3360" w:firstLineChars="1200"/>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20</w:t>
      </w:r>
      <w:r>
        <w:rPr>
          <w:rFonts w:hint="eastAsia" w:ascii="宋体" w:hAnsi="宋体" w:eastAsia="宋体" w:cs="宋体"/>
          <w:sz w:val="28"/>
          <w:u w:val="single"/>
          <w:lang w:val="en-US" w:eastAsia="zh-CN"/>
        </w:rPr>
        <w:t>2</w:t>
      </w:r>
      <w:r>
        <w:rPr>
          <w:rFonts w:hint="eastAsia" w:ascii="宋体" w:hAnsi="宋体" w:cs="宋体"/>
          <w:sz w:val="28"/>
          <w:u w:val="single"/>
          <w:lang w:val="en-US" w:eastAsia="zh-CN"/>
        </w:rPr>
        <w:t>2</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cs="宋体"/>
          <w:sz w:val="28"/>
          <w:u w:val="single"/>
          <w:lang w:val="en-US" w:eastAsia="zh-CN"/>
        </w:rPr>
        <w:t xml:space="preserve"> 05  </w:t>
      </w:r>
      <w:r>
        <w:rPr>
          <w:rFonts w:hint="eastAsia" w:ascii="宋体" w:hAnsi="宋体" w:eastAsia="宋体" w:cs="宋体"/>
          <w:sz w:val="28"/>
        </w:rPr>
        <w:t>月</w:t>
      </w:r>
    </w:p>
    <w:p>
      <w:pPr>
        <w:rPr>
          <w:rFonts w:hint="eastAsia" w:ascii="宋体" w:hAnsi="宋体" w:eastAsia="宋体" w:cs="宋体"/>
        </w:rPr>
      </w:pPr>
    </w:p>
    <w:p>
      <w:pPr>
        <w:rPr>
          <w:rFonts w:hint="eastAsia" w:ascii="宋体" w:hAnsi="宋体" w:eastAsia="宋体" w:cs="宋体"/>
        </w:rPr>
      </w:pPr>
    </w:p>
    <w:p>
      <w:pPr>
        <w:wordWrap w:val="0"/>
        <w:rPr>
          <w:rFonts w:hint="eastAsia" w:ascii="宋体" w:hAnsi="宋体" w:eastAsia="宋体" w:cs="宋体"/>
          <w:b/>
          <w:sz w:val="32"/>
          <w:szCs w:val="32"/>
        </w:rPr>
      </w:pPr>
    </w:p>
    <w:p>
      <w:pPr>
        <w:wordWrap w:val="0"/>
        <w:jc w:val="center"/>
        <w:rPr>
          <w:rFonts w:hint="eastAsia" w:ascii="宋体" w:hAnsi="宋体" w:eastAsia="宋体" w:cs="宋体"/>
          <w:b/>
          <w:sz w:val="32"/>
          <w:szCs w:val="32"/>
        </w:rPr>
      </w:pPr>
      <w:r>
        <w:rPr>
          <w:rFonts w:hint="eastAsia" w:ascii="宋体" w:hAnsi="宋体" w:eastAsia="宋体" w:cs="宋体"/>
          <w:b/>
          <w:sz w:val="32"/>
          <w:szCs w:val="32"/>
        </w:rPr>
        <w:t>使用说明</w:t>
      </w:r>
    </w:p>
    <w:p>
      <w:pPr>
        <w:wordWrap w:val="0"/>
        <w:ind w:firstLine="540" w:firstLineChars="225"/>
        <w:rPr>
          <w:rFonts w:hint="eastAsia" w:ascii="宋体" w:hAnsi="宋体" w:eastAsia="宋体" w:cs="宋体"/>
          <w:sz w:val="24"/>
        </w:rPr>
      </w:pPr>
    </w:p>
    <w:p>
      <w:pPr>
        <w:wordWrap w:val="0"/>
        <w:spacing w:line="360" w:lineRule="exact"/>
        <w:ind w:firstLine="540" w:firstLineChars="225"/>
        <w:rPr>
          <w:rFonts w:hint="eastAsia" w:ascii="宋体" w:hAnsi="宋体" w:eastAsia="宋体" w:cs="宋体"/>
          <w:sz w:val="24"/>
        </w:rPr>
      </w:pPr>
      <w:r>
        <w:rPr>
          <w:rFonts w:hint="eastAsia" w:ascii="宋体" w:hAnsi="宋体" w:eastAsia="宋体" w:cs="宋体"/>
          <w:sz w:val="24"/>
        </w:rPr>
        <w:t>1．《莆田市房屋建筑和市政设施工程施工招标文件试行范本》(2013年版)(以下简称《施工招标文件试行范本》)适用于我市房屋建筑和市政基础设施工程施工总承包、专业工程施工承包招标项目。</w:t>
      </w:r>
    </w:p>
    <w:p>
      <w:pPr>
        <w:wordWrap w:val="0"/>
        <w:spacing w:line="360" w:lineRule="exact"/>
        <w:ind w:firstLine="540" w:firstLineChars="225"/>
        <w:rPr>
          <w:rFonts w:hint="eastAsia" w:ascii="宋体" w:hAnsi="宋体" w:eastAsia="宋体" w:cs="宋体"/>
          <w:sz w:val="24"/>
        </w:rPr>
      </w:pPr>
      <w:r>
        <w:rPr>
          <w:rFonts w:hint="eastAsia" w:ascii="宋体" w:hAnsi="宋体" w:eastAsia="宋体" w:cs="宋体"/>
          <w:sz w:val="24"/>
        </w:rPr>
        <w:t>2．《施工招标文件试行范本》分为《简单低价法施工招标文件试行范本》、《合理低价法施工招标文件试行范本》、《综合评分法施工招标文件试行范本》、《随机抽取法施工招标试行范本》四种招标文件范本，分别适用于采用简单低价中标法、合理低价中标法、综合评分法、随机抽取法四种评标办法的招标项目。招标人在编制招标文件时，应依据《莆田市人民政府关于印发莆田市建设工程施工招标评标管理规定的通知》(莆政综[2009]114号)</w:t>
      </w:r>
      <w:r>
        <w:rPr>
          <w:rFonts w:hint="eastAsia" w:ascii="宋体" w:hAnsi="宋体" w:eastAsia="宋体" w:cs="宋体"/>
        </w:rPr>
        <w:t>、</w:t>
      </w:r>
      <w:r>
        <w:rPr>
          <w:rFonts w:hint="eastAsia" w:ascii="宋体" w:hAnsi="宋体" w:eastAsia="宋体" w:cs="宋体"/>
          <w:sz w:val="24"/>
          <w:lang w:eastAsia="zh-CN"/>
        </w:rPr>
        <w:t>莆田市人民政府关于印发《莆田市建设工程标后管理规定》的通知(莆政综〔2020〕47号）</w:t>
      </w:r>
      <w:r>
        <w:rPr>
          <w:rFonts w:hint="eastAsia" w:ascii="宋体" w:hAnsi="宋体" w:eastAsia="宋体" w:cs="宋体"/>
          <w:sz w:val="24"/>
        </w:rPr>
        <w:t>、《莆田市人民政府关于印发进一步规范建设工程勘察、设计、施工、监理招标投标管理若干规定的通知》(莆政综〔2013〕55号)和莆田市人民政府及其授权的工程招投标行政监督部门发布的规范性文件的规定，选择适合的施工招标文件范本。</w:t>
      </w:r>
    </w:p>
    <w:p>
      <w:pPr>
        <w:wordWrap w:val="0"/>
        <w:spacing w:line="360" w:lineRule="exact"/>
        <w:ind w:firstLine="540" w:firstLineChars="225"/>
        <w:rPr>
          <w:rFonts w:hint="eastAsia" w:ascii="宋体" w:hAnsi="宋体" w:eastAsia="宋体" w:cs="宋体"/>
          <w:sz w:val="24"/>
        </w:rPr>
      </w:pPr>
      <w:r>
        <w:rPr>
          <w:rFonts w:hint="eastAsia" w:ascii="宋体" w:hAnsi="宋体" w:eastAsia="宋体" w:cs="宋体"/>
          <w:sz w:val="24"/>
        </w:rPr>
        <w:t>3．《简单低价法施工招标文件范本》、《合理低价法施工招标文件范本》和《综合评分法施工招标文件范本》各由《专用本》和《通用本》两部分内容组成，《专用本》和《通用本》互相配套使用。《专用本》和《通用本》不一致的，以《专用本》为准。《通用本》的内容一般情况下必须全部执行，如有特殊情况招标人需要修改补充的，应在《专用本》中列出。《专用本》由招标人按照范本的格式和内容要求编制。</w:t>
      </w:r>
    </w:p>
    <w:p>
      <w:pPr>
        <w:wordWrap w:val="0"/>
        <w:spacing w:line="360" w:lineRule="exact"/>
        <w:ind w:firstLine="540" w:firstLineChars="225"/>
        <w:rPr>
          <w:rFonts w:hint="eastAsia" w:ascii="宋体" w:hAnsi="宋体" w:eastAsia="宋体" w:cs="宋体"/>
          <w:sz w:val="24"/>
        </w:rPr>
      </w:pPr>
      <w:r>
        <w:rPr>
          <w:rFonts w:hint="eastAsia" w:ascii="宋体" w:hAnsi="宋体" w:eastAsia="宋体" w:cs="宋体"/>
          <w:sz w:val="24"/>
        </w:rPr>
        <w:t>4．《随机抽取法施工招标范本》不分《专用本》和《通用本》。</w:t>
      </w:r>
    </w:p>
    <w:p>
      <w:pPr>
        <w:wordWrap w:val="0"/>
        <w:spacing w:line="360" w:lineRule="exact"/>
        <w:ind w:firstLine="540" w:firstLineChars="225"/>
        <w:rPr>
          <w:rFonts w:hint="eastAsia" w:ascii="宋体" w:hAnsi="宋体" w:eastAsia="宋体" w:cs="宋体"/>
          <w:sz w:val="24"/>
        </w:rPr>
      </w:pPr>
      <w:r>
        <w:rPr>
          <w:rFonts w:hint="eastAsia" w:ascii="宋体" w:hAnsi="宋体" w:eastAsia="宋体" w:cs="宋体"/>
          <w:sz w:val="24"/>
        </w:rPr>
        <w:t>5．《施工招标文件范本》中以空格带下划线标识的内容，由招标人在编制招标文件或投标人在编制投标文件时填入具体内容。</w:t>
      </w:r>
    </w:p>
    <w:p>
      <w:pPr>
        <w:wordWrap w:val="0"/>
        <w:spacing w:line="360" w:lineRule="exact"/>
        <w:ind w:firstLine="540" w:firstLineChars="225"/>
        <w:rPr>
          <w:rFonts w:hint="eastAsia" w:ascii="宋体" w:hAnsi="宋体" w:eastAsia="宋体" w:cs="宋体"/>
          <w:sz w:val="24"/>
        </w:rPr>
      </w:pPr>
      <w:r>
        <w:rPr>
          <w:rFonts w:hint="eastAsia" w:ascii="宋体" w:hAnsi="宋体" w:eastAsia="宋体" w:cs="宋体"/>
          <w:sz w:val="24"/>
        </w:rPr>
        <w:t>6．采用邀请招标方式招标的，本招标文件的第1章“招标公告”修改为“投标邀请书”，具体内容由招标人参照招标公告的内容编制。</w:t>
      </w:r>
    </w:p>
    <w:p>
      <w:pPr>
        <w:tabs>
          <w:tab w:val="left" w:pos="1080"/>
        </w:tabs>
        <w:wordWrap w:val="0"/>
        <w:rPr>
          <w:rFonts w:hint="eastAsia" w:ascii="宋体" w:hAnsi="宋体" w:eastAsia="宋体" w:cs="宋体"/>
          <w:sz w:val="24"/>
        </w:rPr>
      </w:pPr>
    </w:p>
    <w:p>
      <w:pPr>
        <w:tabs>
          <w:tab w:val="left" w:pos="1080"/>
        </w:tabs>
        <w:wordWrap w:val="0"/>
        <w:rPr>
          <w:rFonts w:hint="eastAsia" w:ascii="宋体" w:hAnsi="宋体" w:eastAsia="宋体" w:cs="宋体"/>
          <w:sz w:val="24"/>
        </w:rPr>
      </w:pPr>
    </w:p>
    <w:p>
      <w:pPr>
        <w:tabs>
          <w:tab w:val="left" w:pos="1080"/>
        </w:tabs>
        <w:wordWrap w:val="0"/>
        <w:rPr>
          <w:rFonts w:hint="eastAsia" w:ascii="宋体" w:hAnsi="宋体" w:eastAsia="宋体" w:cs="宋体"/>
          <w:sz w:val="24"/>
        </w:rPr>
      </w:pPr>
    </w:p>
    <w:p>
      <w:pPr>
        <w:tabs>
          <w:tab w:val="left" w:pos="1080"/>
        </w:tabs>
        <w:wordWrap w:val="0"/>
        <w:rPr>
          <w:rFonts w:hint="eastAsia" w:ascii="宋体" w:hAnsi="宋体" w:eastAsia="宋体" w:cs="宋体"/>
          <w:sz w:val="24"/>
        </w:rPr>
      </w:pPr>
    </w:p>
    <w:p>
      <w:pPr>
        <w:tabs>
          <w:tab w:val="left" w:pos="1080"/>
        </w:tabs>
        <w:wordWrap w:val="0"/>
        <w:rPr>
          <w:rFonts w:hint="eastAsia" w:ascii="宋体" w:hAnsi="宋体" w:eastAsia="宋体" w:cs="宋体"/>
          <w:sz w:val="24"/>
        </w:rPr>
      </w:pPr>
    </w:p>
    <w:p>
      <w:pPr>
        <w:tabs>
          <w:tab w:val="left" w:pos="1080"/>
        </w:tabs>
        <w:wordWrap w:val="0"/>
        <w:rPr>
          <w:rFonts w:hint="eastAsia" w:ascii="宋体" w:hAnsi="宋体" w:eastAsia="宋体" w:cs="宋体"/>
          <w:sz w:val="24"/>
        </w:rPr>
      </w:pPr>
    </w:p>
    <w:p>
      <w:pPr>
        <w:tabs>
          <w:tab w:val="left" w:pos="1080"/>
        </w:tabs>
        <w:wordWrap w:val="0"/>
        <w:rPr>
          <w:rFonts w:hint="eastAsia" w:ascii="宋体" w:hAnsi="宋体" w:eastAsia="宋体" w:cs="宋体"/>
          <w:sz w:val="24"/>
        </w:rPr>
      </w:pPr>
    </w:p>
    <w:p>
      <w:pPr>
        <w:wordWrap w:val="0"/>
        <w:jc w:val="left"/>
        <w:rPr>
          <w:rFonts w:hint="eastAsia" w:ascii="宋体" w:hAnsi="宋体" w:eastAsia="宋体" w:cs="宋体"/>
          <w:sz w:val="24"/>
        </w:rPr>
      </w:pPr>
    </w:p>
    <w:p>
      <w:pPr>
        <w:wordWrap w:val="0"/>
        <w:jc w:val="left"/>
        <w:rPr>
          <w:rFonts w:hint="eastAsia" w:ascii="宋体" w:hAnsi="宋体" w:eastAsia="宋体" w:cs="宋体"/>
          <w:sz w:val="24"/>
        </w:rPr>
      </w:pPr>
    </w:p>
    <w:p>
      <w:pPr>
        <w:wordWrap w:val="0"/>
        <w:jc w:val="left"/>
        <w:rPr>
          <w:rFonts w:hint="eastAsia" w:ascii="宋体" w:hAnsi="宋体" w:eastAsia="宋体" w:cs="宋体"/>
          <w:sz w:val="24"/>
        </w:rPr>
      </w:pPr>
    </w:p>
    <w:p>
      <w:pPr>
        <w:wordWrap w:val="0"/>
        <w:jc w:val="left"/>
        <w:rPr>
          <w:rFonts w:hint="eastAsia" w:ascii="宋体" w:hAnsi="宋体" w:eastAsia="宋体" w:cs="宋体"/>
          <w:sz w:val="24"/>
        </w:rPr>
      </w:pPr>
    </w:p>
    <w:p>
      <w:pPr>
        <w:wordWrap w:val="0"/>
        <w:jc w:val="left"/>
        <w:rPr>
          <w:rFonts w:hint="eastAsia" w:ascii="宋体" w:hAnsi="宋体" w:eastAsia="宋体" w:cs="宋体"/>
          <w:sz w:val="24"/>
        </w:rPr>
      </w:pPr>
    </w:p>
    <w:p>
      <w:pPr>
        <w:wordWrap w:val="0"/>
        <w:jc w:val="left"/>
        <w:rPr>
          <w:rFonts w:hint="eastAsia" w:ascii="宋体" w:hAnsi="宋体" w:eastAsia="宋体" w:cs="宋体"/>
          <w:sz w:val="24"/>
        </w:rPr>
      </w:pPr>
    </w:p>
    <w:p>
      <w:pPr>
        <w:wordWrap w:val="0"/>
        <w:jc w:val="both"/>
        <w:rPr>
          <w:rFonts w:hint="eastAsia" w:ascii="宋体" w:hAnsi="宋体" w:eastAsia="宋体" w:cs="宋体"/>
          <w:sz w:val="44"/>
          <w:szCs w:val="44"/>
        </w:rPr>
      </w:pPr>
    </w:p>
    <w:p>
      <w:pPr>
        <w:wordWrap w:val="0"/>
        <w:jc w:val="both"/>
        <w:rPr>
          <w:rFonts w:hint="eastAsia" w:ascii="宋体" w:hAnsi="宋体" w:eastAsia="宋体" w:cs="宋体"/>
          <w:sz w:val="44"/>
          <w:szCs w:val="44"/>
        </w:rPr>
      </w:pPr>
    </w:p>
    <w:p>
      <w:pPr>
        <w:wordWrap w:val="0"/>
        <w:jc w:val="center"/>
        <w:rPr>
          <w:rFonts w:hint="eastAsia" w:ascii="宋体" w:hAnsi="宋体" w:eastAsia="宋体" w:cs="宋体"/>
          <w:sz w:val="44"/>
          <w:szCs w:val="44"/>
        </w:rPr>
      </w:pPr>
      <w:r>
        <w:rPr>
          <w:rFonts w:hint="eastAsia" w:ascii="宋体" w:hAnsi="宋体" w:eastAsia="宋体" w:cs="宋体"/>
          <w:sz w:val="44"/>
          <w:szCs w:val="44"/>
        </w:rPr>
        <w:t>目 录</w:t>
      </w:r>
    </w:p>
    <w:p>
      <w:pPr>
        <w:pStyle w:val="4"/>
        <w:wordWrap w:val="0"/>
        <w:spacing w:before="120" w:after="120" w:line="240" w:lineRule="auto"/>
        <w:ind w:firstLine="1260" w:firstLineChars="450"/>
        <w:rPr>
          <w:rFonts w:hint="eastAsia" w:ascii="宋体" w:hAnsi="宋体" w:eastAsia="宋体" w:cs="宋体"/>
          <w:sz w:val="28"/>
        </w:rPr>
      </w:pPr>
    </w:p>
    <w:p>
      <w:pPr>
        <w:wordWrap w:val="0"/>
        <w:spacing w:line="360" w:lineRule="auto"/>
        <w:ind w:firstLine="453" w:firstLineChars="188"/>
        <w:rPr>
          <w:rFonts w:hint="eastAsia" w:ascii="宋体" w:hAnsi="宋体" w:eastAsia="宋体" w:cs="宋体"/>
          <w:b/>
          <w:sz w:val="24"/>
          <w:lang w:eastAsia="zh-CN"/>
        </w:rPr>
      </w:pPr>
      <w:r>
        <w:rPr>
          <w:rFonts w:hint="eastAsia" w:ascii="宋体" w:hAnsi="宋体" w:eastAsia="宋体" w:cs="宋体"/>
          <w:b/>
          <w:sz w:val="24"/>
        </w:rPr>
        <w:t xml:space="preserve">第一章  </w:t>
      </w:r>
      <w:r>
        <w:rPr>
          <w:rFonts w:hint="eastAsia" w:ascii="宋体" w:hAnsi="宋体" w:eastAsia="宋体" w:cs="宋体"/>
          <w:b/>
          <w:sz w:val="24"/>
          <w:lang w:eastAsia="zh-CN"/>
        </w:rPr>
        <w:t>投标邀请书</w:t>
      </w:r>
    </w:p>
    <w:p>
      <w:pPr>
        <w:wordWrap w:val="0"/>
        <w:spacing w:line="360" w:lineRule="auto"/>
        <w:ind w:firstLine="453" w:firstLineChars="188"/>
        <w:rPr>
          <w:rFonts w:hint="eastAsia" w:ascii="宋体" w:hAnsi="宋体" w:eastAsia="宋体" w:cs="宋体"/>
          <w:b/>
          <w:sz w:val="24"/>
        </w:rPr>
      </w:pPr>
      <w:r>
        <w:rPr>
          <w:rFonts w:hint="eastAsia" w:ascii="宋体" w:hAnsi="宋体" w:eastAsia="宋体" w:cs="宋体"/>
          <w:b/>
          <w:sz w:val="24"/>
        </w:rPr>
        <w:t>第二章  投标须知</w:t>
      </w:r>
    </w:p>
    <w:p>
      <w:pPr>
        <w:wordWrap w:val="0"/>
        <w:spacing w:line="360" w:lineRule="auto"/>
        <w:ind w:firstLine="451" w:firstLineChars="188"/>
        <w:rPr>
          <w:rFonts w:hint="eastAsia" w:ascii="宋体" w:hAnsi="宋体" w:eastAsia="宋体" w:cs="宋体"/>
          <w:bCs/>
          <w:sz w:val="24"/>
        </w:rPr>
      </w:pPr>
      <w:r>
        <w:rPr>
          <w:rFonts w:hint="eastAsia" w:ascii="宋体" w:hAnsi="宋体" w:eastAsia="宋体" w:cs="宋体"/>
          <w:bCs/>
          <w:sz w:val="24"/>
        </w:rPr>
        <w:t>(一)总则</w:t>
      </w:r>
    </w:p>
    <w:p>
      <w:pPr>
        <w:wordWrap w:val="0"/>
        <w:spacing w:line="360" w:lineRule="auto"/>
        <w:ind w:firstLine="451" w:firstLineChars="188"/>
        <w:rPr>
          <w:rFonts w:hint="eastAsia" w:ascii="宋体" w:hAnsi="宋体" w:eastAsia="宋体" w:cs="宋体"/>
          <w:bCs/>
          <w:sz w:val="24"/>
        </w:rPr>
      </w:pPr>
      <w:r>
        <w:rPr>
          <w:rFonts w:hint="eastAsia" w:ascii="宋体" w:hAnsi="宋体" w:eastAsia="宋体" w:cs="宋体"/>
          <w:bCs/>
          <w:sz w:val="24"/>
        </w:rPr>
        <w:t>(二)招标文件</w:t>
      </w:r>
    </w:p>
    <w:p>
      <w:pPr>
        <w:wordWrap w:val="0"/>
        <w:spacing w:line="360" w:lineRule="auto"/>
        <w:ind w:firstLine="451" w:firstLineChars="188"/>
        <w:rPr>
          <w:rFonts w:hint="eastAsia" w:ascii="宋体" w:hAnsi="宋体" w:eastAsia="宋体" w:cs="宋体"/>
          <w:bCs/>
          <w:sz w:val="24"/>
        </w:rPr>
      </w:pPr>
      <w:r>
        <w:rPr>
          <w:rFonts w:hint="eastAsia" w:ascii="宋体" w:hAnsi="宋体" w:eastAsia="宋体" w:cs="宋体"/>
          <w:bCs/>
          <w:sz w:val="24"/>
        </w:rPr>
        <w:t>(三)投标文件</w:t>
      </w:r>
    </w:p>
    <w:p>
      <w:pPr>
        <w:wordWrap w:val="0"/>
        <w:spacing w:line="360" w:lineRule="auto"/>
        <w:ind w:firstLine="451" w:firstLineChars="188"/>
        <w:rPr>
          <w:rFonts w:hint="eastAsia" w:ascii="宋体" w:hAnsi="宋体" w:eastAsia="宋体" w:cs="宋体"/>
          <w:bCs/>
          <w:sz w:val="24"/>
        </w:rPr>
      </w:pPr>
      <w:r>
        <w:rPr>
          <w:rFonts w:hint="eastAsia" w:ascii="宋体" w:hAnsi="宋体" w:eastAsia="宋体" w:cs="宋体"/>
          <w:bCs/>
          <w:sz w:val="24"/>
        </w:rPr>
        <w:t>(四)开标、评标及定标</w:t>
      </w:r>
    </w:p>
    <w:p>
      <w:pPr>
        <w:wordWrap w:val="0"/>
        <w:spacing w:line="360" w:lineRule="auto"/>
        <w:ind w:firstLine="451" w:firstLineChars="188"/>
        <w:rPr>
          <w:rFonts w:hint="eastAsia" w:ascii="宋体" w:hAnsi="宋体" w:eastAsia="宋体" w:cs="宋体"/>
          <w:bCs/>
          <w:sz w:val="24"/>
        </w:rPr>
      </w:pPr>
      <w:r>
        <w:rPr>
          <w:rFonts w:hint="eastAsia" w:ascii="宋体" w:hAnsi="宋体" w:eastAsia="宋体" w:cs="宋体"/>
          <w:bCs/>
          <w:sz w:val="24"/>
        </w:rPr>
        <w:t>(五)授予合同</w:t>
      </w:r>
    </w:p>
    <w:p>
      <w:pPr>
        <w:wordWrap w:val="0"/>
        <w:spacing w:line="360" w:lineRule="auto"/>
        <w:ind w:firstLine="451" w:firstLineChars="188"/>
        <w:rPr>
          <w:rFonts w:hint="eastAsia" w:ascii="宋体" w:hAnsi="宋体" w:eastAsia="宋体" w:cs="宋体"/>
          <w:bCs/>
          <w:sz w:val="24"/>
        </w:rPr>
      </w:pPr>
      <w:r>
        <w:rPr>
          <w:rFonts w:hint="eastAsia" w:ascii="宋体" w:hAnsi="宋体" w:eastAsia="宋体" w:cs="宋体"/>
          <w:bCs/>
          <w:sz w:val="24"/>
        </w:rPr>
        <w:t>(六)标后管理</w:t>
      </w:r>
    </w:p>
    <w:p>
      <w:pPr>
        <w:wordWrap w:val="0"/>
        <w:spacing w:line="360" w:lineRule="auto"/>
        <w:ind w:firstLine="453" w:firstLineChars="188"/>
        <w:rPr>
          <w:rFonts w:hint="eastAsia" w:ascii="宋体" w:hAnsi="宋体" w:eastAsia="宋体" w:cs="宋体"/>
          <w:b/>
          <w:sz w:val="24"/>
        </w:rPr>
      </w:pPr>
      <w:r>
        <w:rPr>
          <w:rFonts w:hint="eastAsia" w:ascii="宋体" w:hAnsi="宋体" w:eastAsia="宋体" w:cs="宋体"/>
          <w:b/>
          <w:sz w:val="24"/>
        </w:rPr>
        <w:t>第三章  合同条款</w:t>
      </w:r>
    </w:p>
    <w:p>
      <w:pPr>
        <w:wordWrap w:val="0"/>
        <w:spacing w:line="360" w:lineRule="auto"/>
        <w:ind w:firstLine="453" w:firstLineChars="188"/>
        <w:rPr>
          <w:rFonts w:hint="eastAsia" w:ascii="宋体" w:hAnsi="宋体" w:eastAsia="宋体" w:cs="宋体"/>
          <w:b/>
          <w:sz w:val="24"/>
        </w:rPr>
      </w:pPr>
      <w:r>
        <w:rPr>
          <w:rFonts w:hint="eastAsia" w:ascii="宋体" w:hAnsi="宋体" w:eastAsia="宋体" w:cs="宋体"/>
          <w:b/>
          <w:sz w:val="24"/>
        </w:rPr>
        <w:t>第四章  投标文件格式</w:t>
      </w:r>
    </w:p>
    <w:p>
      <w:pPr>
        <w:wordWrap w:val="0"/>
        <w:spacing w:line="360" w:lineRule="auto"/>
        <w:ind w:firstLine="453" w:firstLineChars="188"/>
        <w:rPr>
          <w:rFonts w:hint="eastAsia" w:ascii="宋体" w:hAnsi="宋体" w:eastAsia="宋体" w:cs="宋体"/>
          <w:b/>
          <w:sz w:val="24"/>
        </w:rPr>
      </w:pPr>
      <w:r>
        <w:rPr>
          <w:rFonts w:hint="eastAsia" w:ascii="宋体" w:hAnsi="宋体" w:eastAsia="宋体" w:cs="宋体"/>
          <w:b/>
          <w:sz w:val="24"/>
        </w:rPr>
        <w:t>第五章  工程预算价文件</w:t>
      </w: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ind w:firstLine="564" w:firstLineChars="188"/>
        <w:rPr>
          <w:rFonts w:hint="eastAsia" w:ascii="宋体" w:hAnsi="宋体" w:eastAsia="宋体" w:cs="宋体"/>
          <w:sz w:val="30"/>
          <w:szCs w:val="30"/>
        </w:rPr>
      </w:pPr>
    </w:p>
    <w:p>
      <w:pPr>
        <w:wordWrap w:val="0"/>
        <w:rPr>
          <w:rFonts w:hint="eastAsia" w:ascii="宋体" w:hAnsi="宋体" w:eastAsia="宋体" w:cs="宋体"/>
          <w:sz w:val="30"/>
          <w:szCs w:val="30"/>
        </w:rPr>
      </w:pPr>
    </w:p>
    <w:p>
      <w:pPr>
        <w:numPr>
          <w:ilvl w:val="0"/>
          <w:numId w:val="2"/>
        </w:numPr>
        <w:wordWrap w:val="0"/>
        <w:spacing w:line="460" w:lineRule="exact"/>
        <w:jc w:val="center"/>
        <w:rPr>
          <w:rFonts w:hint="eastAsia" w:ascii="宋体" w:hAnsi="宋体" w:eastAsia="宋体" w:cs="宋体"/>
          <w:b/>
          <w:sz w:val="44"/>
          <w:szCs w:val="44"/>
        </w:rPr>
      </w:pPr>
      <w:r>
        <w:rPr>
          <w:rFonts w:hint="eastAsia" w:ascii="宋体" w:hAnsi="宋体" w:eastAsia="宋体" w:cs="宋体"/>
          <w:b/>
          <w:sz w:val="44"/>
          <w:szCs w:val="44"/>
          <w:lang w:eastAsia="zh-CN"/>
        </w:rPr>
        <w:t>投标邀请书</w:t>
      </w:r>
    </w:p>
    <w:p>
      <w:pPr>
        <w:wordWrap w:val="0"/>
        <w:spacing w:line="460" w:lineRule="exact"/>
        <w:rPr>
          <w:rFonts w:hint="eastAsia" w:ascii="宋体" w:hAnsi="宋体" w:eastAsia="宋体" w:cs="宋体"/>
          <w:b/>
          <w:sz w:val="44"/>
          <w:szCs w:val="44"/>
        </w:rPr>
      </w:pPr>
    </w:p>
    <w:p>
      <w:pPr>
        <w:widowControl/>
        <w:numPr>
          <w:ilvl w:val="0"/>
          <w:numId w:val="3"/>
        </w:numPr>
        <w:tabs>
          <w:tab w:val="left" w:pos="510"/>
          <w:tab w:val="left" w:pos="900"/>
          <w:tab w:val="left" w:pos="1100"/>
        </w:tabs>
        <w:wordWrap w:val="0"/>
        <w:spacing w:line="452" w:lineRule="atLeast"/>
        <w:ind w:firstLine="482" w:firstLineChars="200"/>
        <w:rPr>
          <w:rFonts w:hint="eastAsia" w:ascii="宋体" w:hAnsi="宋体" w:eastAsia="宋体" w:cs="宋体"/>
          <w:b/>
          <w:sz w:val="24"/>
        </w:rPr>
      </w:pPr>
      <w:r>
        <w:rPr>
          <w:rFonts w:hint="eastAsia" w:ascii="宋体" w:hAnsi="宋体" w:eastAsia="宋体" w:cs="宋体"/>
          <w:b/>
          <w:sz w:val="24"/>
        </w:rPr>
        <w:t>招标条件</w:t>
      </w:r>
    </w:p>
    <w:p>
      <w:pPr>
        <w:widowControl/>
        <w:tabs>
          <w:tab w:val="left" w:pos="900"/>
          <w:tab w:val="left" w:pos="1100"/>
        </w:tabs>
        <w:wordWrap w:val="0"/>
        <w:spacing w:line="452" w:lineRule="atLeast"/>
        <w:ind w:firstLine="360" w:firstLineChars="150"/>
        <w:rPr>
          <w:rFonts w:hint="eastAsia" w:ascii="宋体" w:hAnsi="宋体" w:eastAsia="宋体" w:cs="宋体"/>
          <w:color w:val="000000"/>
          <w:sz w:val="24"/>
          <w:szCs w:val="24"/>
          <w:highlight w:val="none"/>
          <w:u w:val="single"/>
          <w:lang w:val="en-US" w:eastAsia="zh-CN"/>
        </w:rPr>
      </w:pPr>
      <w:r>
        <w:rPr>
          <w:rFonts w:hint="eastAsia" w:ascii="宋体" w:hAnsi="宋体" w:eastAsia="宋体" w:cs="宋体"/>
          <w:sz w:val="24"/>
          <w:highlight w:val="none"/>
        </w:rPr>
        <w:t>本招标项目</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莆田开放大学绿化工程 </w:t>
      </w:r>
      <w:r>
        <w:rPr>
          <w:rFonts w:hint="eastAsia" w:ascii="宋体" w:hAnsi="宋体" w:eastAsia="宋体" w:cs="宋体"/>
          <w:sz w:val="24"/>
          <w:highlight w:val="none"/>
        </w:rPr>
        <w:t>已由</w:t>
      </w:r>
      <w:r>
        <w:rPr>
          <w:rFonts w:hint="eastAsia" w:ascii="宋体" w:hAnsi="宋体" w:eastAsia="宋体" w:cs="宋体"/>
          <w:sz w:val="24"/>
          <w:highlight w:val="none"/>
          <w:u w:val="single"/>
        </w:rPr>
        <w:t>有关部门</w:t>
      </w:r>
      <w:r>
        <w:rPr>
          <w:rFonts w:hint="eastAsia" w:ascii="宋体" w:hAnsi="宋体" w:eastAsia="宋体" w:cs="宋体"/>
          <w:sz w:val="24"/>
          <w:highlight w:val="none"/>
        </w:rPr>
        <w:t>批准建设，项目业主为</w:t>
      </w:r>
      <w:r>
        <w:rPr>
          <w:rFonts w:hint="eastAsia" w:ascii="宋体" w:hAnsi="宋体" w:cs="宋体"/>
          <w:sz w:val="24"/>
          <w:highlight w:val="none"/>
          <w:u w:val="single"/>
          <w:lang w:eastAsia="zh-CN"/>
        </w:rPr>
        <w:t xml:space="preserve">莆田开放大学 </w:t>
      </w:r>
      <w:r>
        <w:rPr>
          <w:rFonts w:hint="eastAsia" w:ascii="宋体" w:hAnsi="宋体" w:eastAsia="宋体" w:cs="宋体"/>
          <w:sz w:val="24"/>
          <w:highlight w:val="none"/>
        </w:rPr>
        <w:t>，</w:t>
      </w:r>
      <w:r>
        <w:rPr>
          <w:rFonts w:hint="eastAsia" w:ascii="宋体" w:hAnsi="宋体" w:eastAsia="宋体" w:cs="宋体"/>
          <w:color w:val="auto"/>
          <w:sz w:val="24"/>
          <w:highlight w:val="none"/>
        </w:rPr>
        <w:t>建设资金来自</w:t>
      </w:r>
      <w:r>
        <w:rPr>
          <w:rFonts w:hint="eastAsia" w:ascii="宋体" w:hAnsi="宋体" w:cs="宋体"/>
          <w:color w:val="auto"/>
          <w:sz w:val="24"/>
          <w:highlight w:val="none"/>
          <w:u w:val="single"/>
          <w:lang w:eastAsia="zh-CN"/>
        </w:rPr>
        <w:t>自筹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，招标人为</w:t>
      </w:r>
      <w:r>
        <w:rPr>
          <w:rFonts w:hint="eastAsia" w:ascii="宋体" w:hAnsi="宋体" w:cs="宋体"/>
          <w:sz w:val="24"/>
          <w:highlight w:val="none"/>
          <w:u w:val="single"/>
          <w:lang w:eastAsia="zh-CN"/>
        </w:rPr>
        <w:t xml:space="preserve">莆田开放大学 </w:t>
      </w:r>
      <w:r>
        <w:rPr>
          <w:rFonts w:hint="eastAsia" w:ascii="宋体" w:hAnsi="宋体" w:eastAsia="宋体" w:cs="宋体"/>
          <w:color w:val="auto"/>
          <w:sz w:val="24"/>
          <w:highlight w:val="none"/>
        </w:rPr>
        <w:t>，委托的招标代理单位为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厦门兴信实投资顾问有限公司</w:t>
      </w:r>
      <w:r>
        <w:rPr>
          <w:rFonts w:hint="eastAsia" w:ascii="宋体" w:hAnsi="宋体" w:eastAsia="宋体" w:cs="宋体"/>
          <w:color w:val="auto"/>
          <w:sz w:val="24"/>
          <w:highlight w:val="none"/>
        </w:rPr>
        <w:t>。项目已具备招标条件，现对该项目</w:t>
      </w:r>
      <w:r>
        <w:rPr>
          <w:rFonts w:hint="eastAsia" w:ascii="宋体" w:hAnsi="宋体" w:eastAsia="宋体" w:cs="宋体"/>
          <w:sz w:val="24"/>
          <w:highlight w:val="none"/>
        </w:rPr>
        <w:t>进行</w:t>
      </w:r>
      <w:r>
        <w:rPr>
          <w:rFonts w:hint="eastAsia" w:ascii="宋体" w:hAnsi="宋体" w:eastAsia="宋体" w:cs="宋体"/>
          <w:sz w:val="24"/>
          <w:highlight w:val="none"/>
          <w:u w:val="single"/>
          <w:lang w:eastAsia="zh-CN"/>
        </w:rPr>
        <w:t>邀请</w:t>
      </w:r>
      <w:r>
        <w:rPr>
          <w:rFonts w:hint="eastAsia" w:ascii="宋体" w:hAnsi="宋体" w:eastAsia="宋体" w:cs="宋体"/>
          <w:sz w:val="24"/>
          <w:highlight w:val="none"/>
        </w:rPr>
        <w:t>招标，</w:t>
      </w:r>
      <w:r>
        <w:rPr>
          <w:rFonts w:hint="eastAsia" w:ascii="宋体" w:hAnsi="宋体" w:eastAsia="宋体" w:cs="宋体"/>
          <w:color w:val="000000"/>
          <w:sz w:val="24"/>
          <w:highlight w:val="none"/>
          <w:u w:val="none"/>
          <w:lang w:eastAsia="zh-CN"/>
        </w:rPr>
        <w:t>邀请单位为：</w:t>
      </w:r>
      <w:r>
        <w:rPr>
          <w:rFonts w:hint="eastAsia" w:ascii="宋体" w:hAnsi="宋体" w:cs="宋体"/>
          <w:color w:val="000000"/>
          <w:sz w:val="24"/>
          <w:highlight w:val="none"/>
          <w:u w:val="single"/>
          <w:lang w:val="en-US" w:eastAsia="zh-CN"/>
        </w:rPr>
        <w:t>福建中荣市政园林有限公司、福建工匠建设有限公司、福建省华海建设有限公司、福建建莆市政园林有限公司、仙中建（福建）建设有限公司</w:t>
      </w:r>
      <w:r>
        <w:rPr>
          <w:rFonts w:hint="eastAsia" w:ascii="宋体" w:hAnsi="宋体" w:eastAsia="宋体" w:cs="宋体"/>
          <w:color w:val="000000"/>
          <w:sz w:val="24"/>
          <w:szCs w:val="24"/>
          <w:highlight w:val="none"/>
          <w:u w:val="single"/>
          <w:lang w:val="en-US" w:eastAsia="zh-CN"/>
        </w:rPr>
        <w:t>。</w:t>
      </w:r>
    </w:p>
    <w:p>
      <w:pPr>
        <w:widowControl/>
        <w:tabs>
          <w:tab w:val="left" w:pos="900"/>
          <w:tab w:val="left" w:pos="1100"/>
        </w:tabs>
        <w:wordWrap w:val="0"/>
        <w:spacing w:line="452" w:lineRule="atLeast"/>
        <w:ind w:firstLine="361" w:firstLineChars="150"/>
        <w:rPr>
          <w:rFonts w:hint="eastAsia" w:ascii="宋体" w:hAnsi="宋体" w:eastAsia="宋体" w:cs="宋体"/>
          <w:b/>
          <w:sz w:val="24"/>
          <w:highlight w:val="none"/>
        </w:rPr>
      </w:pPr>
      <w:r>
        <w:rPr>
          <w:rFonts w:hint="eastAsia" w:ascii="宋体" w:hAnsi="宋体" w:eastAsia="宋体" w:cs="宋体"/>
          <w:b/>
          <w:sz w:val="24"/>
          <w:highlight w:val="none"/>
        </w:rPr>
        <w:t>2、项目概况和招标范围</w:t>
      </w:r>
    </w:p>
    <w:p>
      <w:pPr>
        <w:widowControl/>
        <w:numPr>
          <w:numId w:val="0"/>
        </w:numPr>
        <w:wordWrap w:val="0"/>
        <w:adjustRightInd/>
        <w:snapToGrid/>
        <w:spacing w:line="360" w:lineRule="auto"/>
        <w:ind w:left="710" w:leftChars="0"/>
        <w:jc w:val="left"/>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建设地点：</w:t>
      </w:r>
      <w:r>
        <w:rPr>
          <w:rFonts w:hint="eastAsia" w:ascii="宋体" w:hAnsi="宋体" w:cs="宋体"/>
          <w:sz w:val="24"/>
          <w:u w:val="single"/>
          <w:lang w:val="en-US" w:eastAsia="zh-CN"/>
        </w:rPr>
        <w:t>莆田市</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wordWrap w:val="0"/>
        <w:adjustRightInd/>
        <w:snapToGrid/>
        <w:spacing w:line="360" w:lineRule="auto"/>
        <w:ind w:left="199" w:leftChars="95"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2）工程建设规模：</w:t>
      </w:r>
      <w:r>
        <w:rPr>
          <w:rFonts w:hint="eastAsia" w:ascii="宋体" w:hAnsi="宋体" w:eastAsia="宋体" w:cs="宋体"/>
          <w:color w:val="000000"/>
          <w:sz w:val="24"/>
          <w:highlight w:val="none"/>
          <w:u w:val="single"/>
          <w:lang w:eastAsia="zh-CN"/>
        </w:rPr>
        <w:t>约人民币</w:t>
      </w:r>
      <w:r>
        <w:rPr>
          <w:rFonts w:hint="eastAsia" w:ascii="宋体" w:hAnsi="宋体" w:cs="宋体"/>
          <w:color w:val="000000"/>
          <w:sz w:val="24"/>
          <w:highlight w:val="none"/>
          <w:u w:val="single"/>
          <w:lang w:val="en-US" w:eastAsia="zh-CN"/>
        </w:rPr>
        <w:t>103</w:t>
      </w:r>
      <w:r>
        <w:rPr>
          <w:rFonts w:hint="eastAsia" w:ascii="宋体" w:hAnsi="宋体" w:eastAsia="宋体" w:cs="宋体"/>
          <w:color w:val="000000"/>
          <w:sz w:val="24"/>
          <w:highlight w:val="none"/>
          <w:u w:val="single"/>
          <w:lang w:val="en-US" w:eastAsia="zh-CN"/>
        </w:rPr>
        <w:t>万元</w:t>
      </w:r>
      <w:r>
        <w:rPr>
          <w:rFonts w:hint="eastAsia" w:ascii="宋体" w:hAnsi="宋体" w:eastAsia="宋体" w:cs="宋体"/>
          <w:sz w:val="24"/>
          <w:u w:val="single"/>
        </w:rPr>
        <w:t>。</w:t>
      </w:r>
    </w:p>
    <w:p>
      <w:pPr>
        <w:widowControl/>
        <w:wordWrap w:val="0"/>
        <w:adjustRightInd/>
        <w:snapToGrid/>
        <w:spacing w:line="360" w:lineRule="auto"/>
        <w:ind w:left="199" w:leftChars="95"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3）招标范围和内容：</w:t>
      </w:r>
      <w:r>
        <w:rPr>
          <w:rFonts w:hint="eastAsia" w:ascii="宋体" w:hAnsi="宋体" w:eastAsia="宋体" w:cs="宋体"/>
          <w:sz w:val="24"/>
          <w:u w:val="single"/>
        </w:rPr>
        <w:t>按施工图纸，不列入招标范围的详见预算编制说明</w:t>
      </w:r>
      <w:r>
        <w:rPr>
          <w:rFonts w:hint="eastAsia" w:ascii="宋体" w:hAnsi="宋体" w:eastAsia="宋体" w:cs="Times New Roman"/>
          <w:color w:val="auto"/>
          <w:sz w:val="24"/>
          <w:u w:val="single"/>
        </w:rPr>
        <w:t>；</w:t>
      </w:r>
    </w:p>
    <w:p>
      <w:pPr>
        <w:widowControl/>
        <w:wordWrap w:val="0"/>
        <w:adjustRightInd/>
        <w:snapToGrid/>
        <w:spacing w:line="360" w:lineRule="auto"/>
        <w:ind w:left="199" w:leftChars="95" w:firstLine="480" w:firstLineChars="200"/>
        <w:jc w:val="left"/>
        <w:textAlignment w:val="auto"/>
        <w:rPr>
          <w:rFonts w:hint="eastAsia"/>
        </w:rPr>
      </w:pPr>
      <w:r>
        <w:rPr>
          <w:rFonts w:hint="eastAsia" w:ascii="宋体" w:hAnsi="宋体" w:eastAsia="宋体" w:cs="宋体"/>
          <w:sz w:val="24"/>
        </w:rPr>
        <w:t>4）工期要求：</w:t>
      </w:r>
      <w:r>
        <w:rPr>
          <w:rFonts w:hint="eastAsia" w:ascii="宋体" w:hAnsi="宋体" w:cs="宋体"/>
          <w:color w:val="000000"/>
          <w:sz w:val="24"/>
          <w:highlight w:val="none"/>
          <w:u w:val="single"/>
          <w:lang w:val="en-US" w:eastAsia="zh-CN"/>
        </w:rPr>
        <w:t xml:space="preserve">40个日历天 </w:t>
      </w:r>
      <w:r>
        <w:rPr>
          <w:rFonts w:hint="eastAsia" w:ascii="宋体" w:hAnsi="宋体" w:eastAsia="宋体" w:cs="宋体"/>
          <w:sz w:val="24"/>
          <w:u w:val="single"/>
        </w:rPr>
        <w:t>；</w:t>
      </w:r>
    </w:p>
    <w:p>
      <w:pPr>
        <w:widowControl/>
        <w:wordWrap w:val="0"/>
        <w:adjustRightInd/>
        <w:snapToGrid/>
        <w:spacing w:line="360" w:lineRule="auto"/>
        <w:ind w:left="199" w:leftChars="95" w:firstLine="480" w:firstLineChars="200"/>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rPr>
        <w:t>5）工程质量要求：</w:t>
      </w:r>
      <w:r>
        <w:rPr>
          <w:rFonts w:hint="eastAsia" w:ascii="宋体" w:hAnsi="宋体" w:eastAsia="宋体" w:cs="宋体"/>
          <w:color w:val="auto"/>
          <w:sz w:val="24"/>
          <w:u w:val="single"/>
          <w:lang w:eastAsia="zh-CN"/>
        </w:rPr>
        <w:t xml:space="preserve">合格 </w:t>
      </w:r>
      <w:r>
        <w:rPr>
          <w:rFonts w:hint="eastAsia" w:ascii="宋体" w:hAnsi="宋体" w:cs="宋体"/>
          <w:color w:val="auto"/>
          <w:sz w:val="24"/>
          <w:u w:val="single"/>
          <w:lang w:eastAsia="zh-CN"/>
        </w:rPr>
        <w:t>。</w:t>
      </w:r>
    </w:p>
    <w:p>
      <w:pPr>
        <w:widowControl/>
        <w:tabs>
          <w:tab w:val="left" w:pos="510"/>
          <w:tab w:val="left" w:pos="900"/>
          <w:tab w:val="left" w:pos="1100"/>
        </w:tabs>
        <w:wordWrap w:val="0"/>
        <w:spacing w:line="452" w:lineRule="atLeast"/>
        <w:ind w:left="-84" w:leftChars="-40" w:firstLine="590" w:firstLineChars="245"/>
        <w:rPr>
          <w:rFonts w:hint="eastAsia" w:ascii="宋体" w:hAnsi="宋体" w:eastAsia="宋体" w:cs="宋体"/>
          <w:b/>
          <w:color w:val="auto"/>
          <w:sz w:val="24"/>
        </w:rPr>
      </w:pPr>
      <w:r>
        <w:rPr>
          <w:rFonts w:hint="eastAsia" w:ascii="宋体" w:hAnsi="宋体" w:eastAsia="宋体" w:cs="宋体"/>
          <w:b/>
          <w:color w:val="auto"/>
          <w:sz w:val="24"/>
        </w:rPr>
        <w:t>3.投标人资格要求及审查办法</w:t>
      </w:r>
    </w:p>
    <w:p>
      <w:pPr>
        <w:widowControl/>
        <w:numPr>
          <w:ilvl w:val="1"/>
          <w:numId w:val="4"/>
        </w:numPr>
        <w:tabs>
          <w:tab w:val="left" w:pos="510"/>
          <w:tab w:val="left" w:pos="900"/>
          <w:tab w:val="left" w:pos="1100"/>
        </w:tabs>
        <w:spacing w:line="452" w:lineRule="atLeast"/>
        <w:ind w:firstLine="480" w:firstLineChars="200"/>
        <w:rPr>
          <w:rFonts w:hint="eastAsia" w:ascii="宋体" w:hAnsi="宋体" w:eastAsia="宋体" w:cs="宋体"/>
          <w:color w:val="auto"/>
          <w:sz w:val="24"/>
        </w:rPr>
      </w:pPr>
      <w:r>
        <w:rPr>
          <w:rFonts w:hint="eastAsia" w:ascii="宋体" w:hAnsi="宋体" w:cs="宋体"/>
          <w:sz w:val="24"/>
        </w:rPr>
        <w:t>本招标项目要求投标人须具有独立企业法人资格并具备有效的企业法人营业执照（其工商营业执照经营范围应包括园林绿化工程或园林景观工程或园林绿化施工等 )</w:t>
      </w:r>
      <w:r>
        <w:rPr>
          <w:rFonts w:hint="eastAsia" w:ascii="宋体" w:hAnsi="宋体" w:cs="宋体"/>
          <w:sz w:val="24"/>
          <w:lang w:eastAsia="zh-CN"/>
        </w:rPr>
        <w:t>；</w:t>
      </w:r>
    </w:p>
    <w:p>
      <w:pPr>
        <w:widowControl/>
        <w:numPr>
          <w:ilvl w:val="1"/>
          <w:numId w:val="4"/>
        </w:numPr>
        <w:tabs>
          <w:tab w:val="left" w:pos="510"/>
          <w:tab w:val="left" w:pos="900"/>
          <w:tab w:val="left" w:pos="1100"/>
        </w:tabs>
        <w:spacing w:line="452" w:lineRule="atLeast"/>
        <w:ind w:firstLine="480" w:firstLineChars="200"/>
        <w:rPr>
          <w:rFonts w:hint="eastAsia" w:ascii="宋体" w:hAnsi="宋体" w:cs="宋体"/>
          <w:sz w:val="24"/>
        </w:rPr>
      </w:pPr>
      <w:r>
        <w:rPr>
          <w:rFonts w:hint="eastAsia" w:ascii="宋体" w:hAnsi="宋体" w:cs="宋体"/>
          <w:sz w:val="24"/>
        </w:rPr>
        <w:t>投标人拟担任本招标项目的项目负责人须具有园林绿化专业中级及以上职称，且不得同时兼任2个及以上园林绿化在建工程项目负责人；</w:t>
      </w:r>
    </w:p>
    <w:p>
      <w:pPr>
        <w:widowControl/>
        <w:numPr>
          <w:ilvl w:val="1"/>
          <w:numId w:val="4"/>
        </w:numPr>
        <w:tabs>
          <w:tab w:val="left" w:pos="510"/>
          <w:tab w:val="left" w:pos="900"/>
          <w:tab w:val="left" w:pos="1100"/>
        </w:tabs>
        <w:spacing w:line="452"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本招标项目不接受联合体投标</w:t>
      </w:r>
      <w:r>
        <w:rPr>
          <w:rFonts w:hint="eastAsia" w:ascii="宋体" w:hAnsi="宋体" w:cs="宋体"/>
          <w:color w:val="auto"/>
          <w:sz w:val="24"/>
          <w:lang w:eastAsia="zh-CN"/>
        </w:rPr>
        <w:t>；</w:t>
      </w:r>
    </w:p>
    <w:p>
      <w:pPr>
        <w:widowControl/>
        <w:numPr>
          <w:ilvl w:val="1"/>
          <w:numId w:val="4"/>
        </w:numPr>
        <w:tabs>
          <w:tab w:val="left" w:pos="510"/>
          <w:tab w:val="left" w:pos="900"/>
          <w:tab w:val="left" w:pos="1100"/>
        </w:tabs>
        <w:spacing w:line="452" w:lineRule="atLeast"/>
        <w:ind w:firstLine="480" w:firstLineChars="200"/>
        <w:rPr>
          <w:rFonts w:hint="eastAsia" w:ascii="宋体" w:hAnsi="宋体" w:eastAsia="宋体" w:cs="宋体"/>
          <w:sz w:val="24"/>
        </w:rPr>
      </w:pPr>
      <w:r>
        <w:rPr>
          <w:rFonts w:hint="eastAsia" w:ascii="宋体" w:hAnsi="宋体" w:eastAsia="宋体" w:cs="宋体"/>
          <w:sz w:val="24"/>
        </w:rPr>
        <w:t>投标人应在人员、设备、资金等方面具有承担本招标项目施工的能力；</w:t>
      </w:r>
    </w:p>
    <w:p>
      <w:pPr>
        <w:widowControl/>
        <w:numPr>
          <w:ilvl w:val="1"/>
          <w:numId w:val="4"/>
        </w:numPr>
        <w:tabs>
          <w:tab w:val="left" w:pos="510"/>
          <w:tab w:val="left" w:pos="900"/>
          <w:tab w:val="left" w:pos="1100"/>
        </w:tabs>
        <w:spacing w:line="452" w:lineRule="atLeast"/>
        <w:ind w:firstLine="480" w:firstLineChars="200"/>
        <w:rPr>
          <w:rFonts w:hint="eastAsia" w:ascii="宋体" w:hAnsi="宋体" w:eastAsia="宋体" w:cs="宋体"/>
          <w:sz w:val="24"/>
        </w:rPr>
      </w:pPr>
      <w:r>
        <w:rPr>
          <w:rFonts w:hint="eastAsia" w:ascii="宋体" w:hAnsi="宋体" w:eastAsia="宋体" w:cs="宋体"/>
          <w:sz w:val="24"/>
        </w:rPr>
        <w:t>本招标项目招标人采用资格后审的方式对投标人进行资格审查</w:t>
      </w:r>
      <w:r>
        <w:rPr>
          <w:rFonts w:hint="eastAsia" w:ascii="宋体" w:hAnsi="宋体" w:cs="宋体"/>
          <w:sz w:val="24"/>
          <w:lang w:eastAsia="zh-CN"/>
        </w:rPr>
        <w:t>；</w:t>
      </w:r>
    </w:p>
    <w:p>
      <w:pPr>
        <w:widowControl/>
        <w:numPr>
          <w:numId w:val="0"/>
        </w:numPr>
        <w:tabs>
          <w:tab w:val="left" w:pos="510"/>
          <w:tab w:val="left" w:pos="900"/>
          <w:tab w:val="left" w:pos="1100"/>
        </w:tabs>
        <w:wordWrap w:val="0"/>
        <w:spacing w:line="360" w:lineRule="exact"/>
        <w:jc w:val="left"/>
        <w:rPr>
          <w:rFonts w:hint="eastAsia" w:ascii="宋体" w:hAnsi="宋体" w:eastAsia="宋体" w:cs="宋体"/>
          <w:sz w:val="24"/>
        </w:rPr>
      </w:pPr>
      <w:r>
        <w:rPr>
          <w:rFonts w:hint="eastAsia" w:ascii="宋体" w:hAnsi="宋体"/>
          <w:color w:val="000000"/>
          <w:sz w:val="24"/>
          <w:shd w:val="clear" w:color="auto" w:fill="FFFFFF"/>
          <w:lang w:val="en-US" w:eastAsia="zh-CN"/>
        </w:rPr>
        <w:t xml:space="preserve">    6）</w:t>
      </w:r>
      <w:r>
        <w:rPr>
          <w:rFonts w:ascii="宋体" w:hAnsi="宋体"/>
          <w:color w:val="000000"/>
          <w:sz w:val="24"/>
          <w:shd w:val="clear" w:color="auto" w:fill="FFFFFF"/>
        </w:rPr>
        <w:t>非被邀请单位不得参加投标。</w:t>
      </w:r>
    </w:p>
    <w:p>
      <w:pPr>
        <w:widowControl/>
        <w:tabs>
          <w:tab w:val="left" w:pos="510"/>
          <w:tab w:val="left" w:pos="900"/>
          <w:tab w:val="left" w:pos="1100"/>
        </w:tabs>
        <w:wordWrap w:val="0"/>
        <w:spacing w:line="452" w:lineRule="atLeast"/>
        <w:ind w:left="-84" w:leftChars="-40" w:firstLine="590" w:firstLineChars="245"/>
        <w:rPr>
          <w:rFonts w:hint="eastAsia" w:ascii="宋体" w:hAnsi="宋体" w:eastAsia="宋体" w:cs="宋体"/>
          <w:b/>
          <w:sz w:val="24"/>
        </w:rPr>
      </w:pPr>
      <w:r>
        <w:rPr>
          <w:rFonts w:hint="eastAsia" w:ascii="宋体" w:hAnsi="宋体" w:eastAsia="宋体" w:cs="宋体"/>
          <w:b/>
          <w:sz w:val="24"/>
        </w:rPr>
        <w:t>4.招标文件的获取</w:t>
      </w:r>
    </w:p>
    <w:p>
      <w:pPr>
        <w:widowControl/>
        <w:tabs>
          <w:tab w:val="left" w:pos="510"/>
          <w:tab w:val="left" w:pos="900"/>
          <w:tab w:val="left" w:pos="1100"/>
        </w:tabs>
        <w:wordWrap w:val="0"/>
        <w:spacing w:line="452" w:lineRule="atLeast"/>
        <w:jc w:val="left"/>
        <w:rPr>
          <w:rFonts w:hint="eastAsia" w:ascii="宋体" w:hAnsi="宋体" w:eastAsia="宋体" w:cs="宋体"/>
          <w:color w:val="000000"/>
          <w:sz w:val="24"/>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发布公告的媒介：招标人自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 xml:space="preserve">22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日起在</w:t>
      </w:r>
      <w:r>
        <w:rPr>
          <w:rFonts w:hint="eastAsia" w:ascii="宋体" w:hAnsi="宋体" w:cs="宋体"/>
          <w:color w:val="000000"/>
          <w:sz w:val="24"/>
          <w:highlight w:val="none"/>
          <w:lang w:eastAsia="zh-CN"/>
        </w:rPr>
        <w:t>莆田开放大学官网上</w:t>
      </w:r>
      <w:r>
        <w:rPr>
          <w:rFonts w:hint="eastAsia" w:ascii="宋体" w:hAnsi="宋体" w:eastAsia="宋体" w:cs="宋体"/>
          <w:color w:val="auto"/>
          <w:sz w:val="24"/>
          <w:lang w:eastAsia="zh-CN"/>
        </w:rPr>
        <w:t>发布招标信息</w:t>
      </w:r>
      <w:r>
        <w:rPr>
          <w:rFonts w:hint="eastAsia" w:ascii="宋体" w:hAnsi="宋体" w:eastAsia="宋体" w:cs="宋体"/>
          <w:sz w:val="24"/>
        </w:rPr>
        <w:t>，投标人可登录</w:t>
      </w:r>
      <w:r>
        <w:rPr>
          <w:rFonts w:hint="eastAsia" w:ascii="宋体" w:hAnsi="宋体" w:cs="宋体"/>
          <w:color w:val="000000"/>
          <w:sz w:val="24"/>
          <w:lang w:eastAsia="zh-CN"/>
        </w:rPr>
        <w:t>莆田开放大学官网</w:t>
      </w:r>
      <w:r>
        <w:rPr>
          <w:rFonts w:hint="eastAsia" w:ascii="宋体" w:hAnsi="宋体" w:eastAsia="宋体" w:cs="宋体"/>
          <w:color w:val="000000"/>
          <w:sz w:val="24"/>
          <w:lang w:eastAsia="zh-CN"/>
        </w:rPr>
        <w:t>上</w:t>
      </w:r>
      <w:r>
        <w:rPr>
          <w:rFonts w:hint="eastAsia" w:ascii="宋体" w:hAnsi="宋体" w:eastAsia="宋体" w:cs="宋体"/>
          <w:color w:val="000000"/>
          <w:sz w:val="24"/>
        </w:rPr>
        <w:t>自行下载招标文件。</w:t>
      </w:r>
    </w:p>
    <w:p>
      <w:pPr>
        <w:widowControl/>
        <w:tabs>
          <w:tab w:val="left" w:pos="510"/>
          <w:tab w:val="left" w:pos="900"/>
          <w:tab w:val="left" w:pos="1100"/>
        </w:tabs>
        <w:wordWrap w:val="0"/>
        <w:spacing w:line="452" w:lineRule="atLeast"/>
        <w:jc w:val="left"/>
        <w:rPr>
          <w:rFonts w:hint="eastAsia" w:ascii="宋体" w:hAnsi="宋体" w:eastAsia="宋体" w:cs="宋体"/>
          <w:color w:val="000000"/>
          <w:sz w:val="24"/>
          <w:szCs w:val="24"/>
          <w:highlight w:val="none"/>
        </w:rPr>
      </w:pPr>
      <w:r>
        <w:rPr>
          <w:rFonts w:hint="eastAsia" w:ascii="宋体" w:hAnsi="宋体" w:cs="宋体"/>
          <w:color w:val="000000"/>
          <w:sz w:val="24"/>
          <w:lang w:val="en-US" w:eastAsia="zh-CN"/>
        </w:rPr>
        <w:t xml:space="preserve">    </w:t>
      </w:r>
      <w:r>
        <w:rPr>
          <w:rFonts w:hint="eastAsia" w:ascii="宋体" w:hAnsi="宋体" w:eastAsia="宋体" w:cs="宋体"/>
          <w:color w:val="000000"/>
          <w:sz w:val="24"/>
        </w:rPr>
        <w:t>2）书面招标文件与网上下载的招标文件不一致的，以</w:t>
      </w:r>
      <w:r>
        <w:rPr>
          <w:rFonts w:hint="eastAsia" w:ascii="宋体" w:hAnsi="宋体" w:cs="宋体"/>
          <w:color w:val="000000"/>
          <w:sz w:val="24"/>
          <w:lang w:eastAsia="zh-CN"/>
        </w:rPr>
        <w:t>莆田开放大学官网</w:t>
      </w:r>
      <w:r>
        <w:rPr>
          <w:rFonts w:hint="eastAsia" w:ascii="宋体" w:hAnsi="宋体" w:eastAsia="宋体" w:cs="宋体"/>
          <w:color w:val="000000"/>
          <w:sz w:val="24"/>
          <w:lang w:eastAsia="zh-CN"/>
        </w:rPr>
        <w:t>上</w:t>
      </w:r>
      <w:r>
        <w:rPr>
          <w:rFonts w:hint="eastAsia" w:ascii="宋体" w:hAnsi="宋体" w:eastAsia="宋体" w:cs="宋体"/>
          <w:color w:val="000000"/>
          <w:sz w:val="24"/>
        </w:rPr>
        <w:t>下载的为准。</w:t>
      </w:r>
    </w:p>
    <w:p>
      <w:pPr>
        <w:widowControl/>
        <w:tabs>
          <w:tab w:val="left" w:pos="510"/>
          <w:tab w:val="left" w:pos="900"/>
          <w:tab w:val="left" w:pos="1100"/>
        </w:tabs>
        <w:wordWrap w:val="0"/>
        <w:spacing w:line="452" w:lineRule="atLeast"/>
        <w:ind w:firstLine="361" w:firstLineChars="150"/>
        <w:jc w:val="left"/>
        <w:rPr>
          <w:rFonts w:hint="eastAsia" w:ascii="宋体" w:hAnsi="宋体" w:eastAsia="宋体" w:cs="宋体"/>
          <w:b/>
          <w:sz w:val="24"/>
        </w:rPr>
      </w:pPr>
      <w:r>
        <w:rPr>
          <w:rFonts w:hint="eastAsia" w:ascii="宋体" w:hAnsi="宋体" w:eastAsia="宋体" w:cs="宋体"/>
          <w:b/>
          <w:sz w:val="24"/>
        </w:rPr>
        <w:t>5、评标办法</w:t>
      </w:r>
    </w:p>
    <w:p>
      <w:pPr>
        <w:widowControl/>
        <w:tabs>
          <w:tab w:val="left" w:pos="900"/>
          <w:tab w:val="left" w:pos="1100"/>
        </w:tabs>
        <w:wordWrap w:val="0"/>
        <w:spacing w:line="452" w:lineRule="atLeast"/>
        <w:rPr>
          <w:rFonts w:hint="eastAsia" w:ascii="宋体" w:hAnsi="宋体" w:eastAsia="宋体" w:cs="宋体"/>
          <w:sz w:val="24"/>
        </w:rPr>
      </w:pPr>
      <w:r>
        <w:rPr>
          <w:rFonts w:hint="eastAsia" w:ascii="宋体" w:hAnsi="宋体" w:eastAsia="宋体" w:cs="宋体"/>
          <w:sz w:val="24"/>
        </w:rPr>
        <w:t xml:space="preserve">    本招标项目采用的评标办法：</w:t>
      </w:r>
      <w:r>
        <w:rPr>
          <w:rFonts w:hint="eastAsia" w:ascii="宋体" w:hAnsi="宋体" w:eastAsia="宋体" w:cs="宋体"/>
          <w:sz w:val="24"/>
          <w:u w:val="single"/>
        </w:rPr>
        <w:t>随机抽取法</w:t>
      </w:r>
      <w:r>
        <w:rPr>
          <w:rFonts w:hint="eastAsia" w:ascii="宋体" w:hAnsi="宋体" w:eastAsia="宋体" w:cs="宋体"/>
          <w:sz w:val="24"/>
        </w:rPr>
        <w:t>。</w:t>
      </w:r>
    </w:p>
    <w:p>
      <w:pPr>
        <w:widowControl/>
        <w:tabs>
          <w:tab w:val="left" w:pos="510"/>
          <w:tab w:val="left" w:pos="900"/>
          <w:tab w:val="left" w:pos="1100"/>
          <w:tab w:val="left" w:pos="1575"/>
        </w:tabs>
        <w:wordWrap w:val="0"/>
        <w:spacing w:line="452" w:lineRule="atLeast"/>
        <w:ind w:firstLine="354" w:firstLineChars="147"/>
        <w:jc w:val="left"/>
        <w:rPr>
          <w:rFonts w:hint="eastAsia" w:ascii="宋体" w:hAnsi="宋体" w:eastAsia="宋体" w:cs="宋体"/>
          <w:b/>
          <w:sz w:val="24"/>
        </w:rPr>
      </w:pPr>
      <w:r>
        <w:rPr>
          <w:rFonts w:hint="eastAsia" w:ascii="宋体" w:hAnsi="宋体" w:eastAsia="宋体" w:cs="宋体"/>
          <w:b/>
          <w:sz w:val="24"/>
        </w:rPr>
        <w:t>6、投标保证金的递交</w:t>
      </w:r>
    </w:p>
    <w:p>
      <w:pPr>
        <w:widowControl/>
        <w:tabs>
          <w:tab w:val="left" w:pos="510"/>
          <w:tab w:val="left" w:pos="900"/>
          <w:tab w:val="left" w:pos="1100"/>
        </w:tabs>
        <w:wordWrap w:val="0"/>
        <w:spacing w:line="452" w:lineRule="atLeast"/>
        <w:ind w:firstLine="360" w:firstLineChars="150"/>
        <w:jc w:val="left"/>
        <w:rPr>
          <w:rFonts w:hint="eastAsia" w:ascii="宋体" w:hAnsi="宋体" w:eastAsia="宋体" w:cs="宋体"/>
          <w:sz w:val="24"/>
        </w:rPr>
      </w:pPr>
      <w:r>
        <w:rPr>
          <w:rFonts w:hint="eastAsia" w:ascii="宋体" w:hAnsi="宋体" w:eastAsia="宋体" w:cs="宋体"/>
          <w:sz w:val="24"/>
        </w:rPr>
        <w:t xml:space="preserve"> 本招标项目的投标保证金为</w:t>
      </w:r>
      <w:r>
        <w:rPr>
          <w:rFonts w:hint="eastAsia" w:ascii="宋体" w:hAnsi="宋体" w:cs="宋体"/>
          <w:color w:val="000000"/>
          <w:sz w:val="24"/>
          <w:u w:val="single"/>
          <w:lang w:val="en-US" w:eastAsia="zh-CN"/>
        </w:rPr>
        <w:t>贰万</w:t>
      </w:r>
      <w:r>
        <w:rPr>
          <w:rFonts w:hint="eastAsia" w:ascii="宋体" w:hAnsi="宋体" w:eastAsia="宋体" w:cs="宋体"/>
          <w:color w:val="000000"/>
          <w:sz w:val="24"/>
          <w:u w:val="single"/>
          <w:lang w:eastAsia="zh-CN"/>
        </w:rPr>
        <w:t>元整</w:t>
      </w:r>
      <w:r>
        <w:rPr>
          <w:rFonts w:hint="eastAsia" w:ascii="宋体" w:hAnsi="宋体" w:eastAsia="宋体" w:cs="宋体"/>
          <w:color w:val="000000"/>
          <w:sz w:val="24"/>
          <w:u w:val="single"/>
        </w:rPr>
        <w:t>(￥</w:t>
      </w:r>
      <w:r>
        <w:rPr>
          <w:rFonts w:hint="eastAsia" w:ascii="宋体" w:hAnsi="宋体" w:cs="宋体"/>
          <w:color w:val="000000"/>
          <w:sz w:val="24"/>
          <w:u w:val="single"/>
          <w:lang w:val="en-US" w:eastAsia="zh-CN"/>
        </w:rPr>
        <w:t>20000</w:t>
      </w:r>
      <w:r>
        <w:rPr>
          <w:rFonts w:hint="eastAsia" w:ascii="宋体" w:hAnsi="宋体" w:eastAsia="宋体" w:cs="宋体"/>
          <w:color w:val="000000"/>
          <w:sz w:val="24"/>
          <w:u w:val="single"/>
        </w:rPr>
        <w:t>元)</w:t>
      </w:r>
      <w:r>
        <w:rPr>
          <w:rFonts w:hint="eastAsia" w:ascii="宋体" w:hAnsi="宋体" w:eastAsia="宋体" w:cs="宋体"/>
          <w:sz w:val="24"/>
        </w:rPr>
        <w:t>，投标保证金在递交投标文件的同时以现金形式向招标人交纳</w:t>
      </w:r>
      <w:r>
        <w:rPr>
          <w:rFonts w:hint="eastAsia" w:ascii="宋体" w:hAnsi="宋体" w:eastAsia="宋体" w:cs="宋体"/>
          <w:sz w:val="24"/>
          <w:lang w:eastAsia="zh-CN"/>
        </w:rPr>
        <w:t>，</w:t>
      </w:r>
      <w:r>
        <w:rPr>
          <w:rFonts w:hint="eastAsia" w:ascii="宋体" w:hAnsi="宋体" w:eastAsia="宋体" w:cs="宋体"/>
          <w:sz w:val="24"/>
        </w:rPr>
        <w:t>未按规定交纳投标保证金的投标文件招标人将拒收。未中标的投标保证金在开标会后当场退还。中标人的投标保证金在签订承包合同后</w:t>
      </w:r>
      <w:r>
        <w:rPr>
          <w:rFonts w:hint="eastAsia" w:ascii="宋体" w:hAnsi="宋体" w:eastAsia="宋体" w:cs="宋体"/>
          <w:sz w:val="24"/>
          <w:lang w:eastAsia="zh-CN"/>
        </w:rPr>
        <w:t>五</w:t>
      </w:r>
      <w:r>
        <w:rPr>
          <w:rFonts w:hint="eastAsia" w:ascii="宋体" w:hAnsi="宋体" w:eastAsia="宋体" w:cs="宋体"/>
          <w:sz w:val="24"/>
        </w:rPr>
        <w:t>天内退还。</w:t>
      </w:r>
    </w:p>
    <w:p>
      <w:pPr>
        <w:widowControl/>
        <w:tabs>
          <w:tab w:val="left" w:pos="510"/>
          <w:tab w:val="left" w:pos="900"/>
          <w:tab w:val="left" w:pos="1100"/>
        </w:tabs>
        <w:wordWrap w:val="0"/>
        <w:spacing w:line="452" w:lineRule="atLeast"/>
        <w:ind w:left="435"/>
        <w:jc w:val="left"/>
        <w:rPr>
          <w:rFonts w:hint="eastAsia" w:ascii="宋体" w:hAnsi="宋体" w:eastAsia="宋体" w:cs="宋体"/>
          <w:b/>
          <w:sz w:val="24"/>
        </w:rPr>
      </w:pPr>
      <w:r>
        <w:rPr>
          <w:rFonts w:hint="eastAsia" w:ascii="宋体" w:hAnsi="宋体" w:eastAsia="宋体" w:cs="宋体"/>
          <w:b/>
          <w:sz w:val="24"/>
        </w:rPr>
        <w:t>7、投标文件的递交</w:t>
      </w:r>
    </w:p>
    <w:p>
      <w:pPr>
        <w:pStyle w:val="12"/>
        <w:spacing w:before="0" w:beforeAutospacing="0" w:after="0" w:afterAutospacing="0" w:line="420" w:lineRule="atLeast"/>
        <w:ind w:firstLine="420"/>
        <w:jc w:val="both"/>
        <w:rPr>
          <w:rFonts w:hint="eastAsia" w:ascii="宋体" w:hAnsi="宋体" w:eastAsia="宋体" w:cs="宋体"/>
          <w:lang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投标文件递交的截止时间(投标截止时间)：</w:t>
      </w:r>
      <w:r>
        <w:rPr>
          <w:rFonts w:hint="eastAsia" w:ascii="宋体" w:hAnsi="宋体" w:eastAsia="宋体" w:cs="宋体"/>
          <w:color w:val="000000"/>
          <w:sz w:val="24"/>
          <w:u w:val="single"/>
          <w:lang w:eastAsia="zh-CN"/>
        </w:rPr>
        <w:t>202</w:t>
      </w:r>
      <w:r>
        <w:rPr>
          <w:rFonts w:hint="eastAsia" w:cs="宋体"/>
          <w:color w:val="000000"/>
          <w:sz w:val="24"/>
          <w:u w:val="single"/>
          <w:lang w:val="en-US" w:eastAsia="zh-CN"/>
        </w:rPr>
        <w:t>2</w:t>
      </w:r>
      <w:r>
        <w:rPr>
          <w:rFonts w:hint="eastAsia" w:ascii="宋体" w:hAnsi="宋体" w:eastAsia="宋体" w:cs="宋体"/>
          <w:color w:val="000000"/>
          <w:sz w:val="24"/>
          <w:u w:val="single"/>
          <w:lang w:eastAsia="zh-CN"/>
        </w:rPr>
        <w:t>年</w:t>
      </w:r>
      <w:r>
        <w:rPr>
          <w:rFonts w:hint="eastAsia" w:cs="宋体"/>
          <w:color w:val="000000"/>
          <w:sz w:val="24"/>
          <w:u w:val="single"/>
          <w:lang w:val="en-US" w:eastAsia="zh-CN"/>
        </w:rPr>
        <w:t>05</w:t>
      </w:r>
      <w:r>
        <w:rPr>
          <w:rFonts w:hint="eastAsia" w:ascii="宋体" w:hAnsi="宋体" w:eastAsia="宋体" w:cs="宋体"/>
          <w:color w:val="000000"/>
          <w:sz w:val="24"/>
          <w:u w:val="single"/>
          <w:lang w:eastAsia="zh-CN"/>
        </w:rPr>
        <w:t>月</w:t>
      </w:r>
      <w:r>
        <w:rPr>
          <w:rFonts w:hint="eastAsia" w:cs="宋体"/>
          <w:color w:val="000000"/>
          <w:sz w:val="24"/>
          <w:u w:val="single"/>
          <w:lang w:val="en-US" w:eastAsia="zh-CN"/>
        </w:rPr>
        <w:t>31</w:t>
      </w:r>
      <w:r>
        <w:rPr>
          <w:rFonts w:hint="eastAsia" w:ascii="宋体" w:hAnsi="宋体" w:eastAsia="宋体" w:cs="宋体"/>
          <w:color w:val="000000"/>
          <w:sz w:val="24"/>
          <w:u w:val="single"/>
          <w:lang w:eastAsia="zh-CN"/>
        </w:rPr>
        <w:t>日</w:t>
      </w:r>
      <w:r>
        <w:rPr>
          <w:rFonts w:hint="eastAsia" w:cs="宋体"/>
          <w:color w:val="000000"/>
          <w:sz w:val="24"/>
          <w:u w:val="single"/>
          <w:lang w:val="en-US" w:eastAsia="zh-CN"/>
        </w:rPr>
        <w:t>09</w:t>
      </w:r>
      <w:r>
        <w:rPr>
          <w:rFonts w:hint="eastAsia" w:ascii="宋体" w:hAnsi="宋体" w:eastAsia="宋体" w:cs="宋体"/>
          <w:color w:val="000000"/>
          <w:sz w:val="24"/>
          <w:u w:val="single"/>
          <w:lang w:eastAsia="zh-CN"/>
        </w:rPr>
        <w:t>时</w:t>
      </w:r>
      <w:r>
        <w:rPr>
          <w:rFonts w:hint="eastAsia" w:cs="宋体"/>
          <w:color w:val="000000"/>
          <w:sz w:val="24"/>
          <w:u w:val="single"/>
          <w:lang w:val="en-US" w:eastAsia="zh-CN"/>
        </w:rPr>
        <w:t>00</w:t>
      </w:r>
      <w:r>
        <w:rPr>
          <w:rFonts w:hint="eastAsia" w:ascii="宋体" w:hAnsi="宋体" w:eastAsia="宋体" w:cs="宋体"/>
          <w:color w:val="000000"/>
          <w:sz w:val="24"/>
          <w:u w:val="single"/>
          <w:lang w:eastAsia="zh-CN"/>
        </w:rPr>
        <w:t>分</w:t>
      </w:r>
      <w:r>
        <w:rPr>
          <w:rFonts w:hint="eastAsia" w:ascii="宋体" w:hAnsi="宋体" w:eastAsia="宋体" w:cs="宋体"/>
          <w:sz w:val="24"/>
          <w:lang w:eastAsia="zh-CN"/>
        </w:rPr>
        <w:t>。</w:t>
      </w:r>
    </w:p>
    <w:p>
      <w:pPr>
        <w:pStyle w:val="12"/>
        <w:spacing w:before="0" w:beforeAutospacing="0" w:after="0" w:afterAutospacing="0" w:line="420" w:lineRule="atLeast"/>
        <w:ind w:firstLine="420"/>
        <w:jc w:val="both"/>
        <w:rPr>
          <w:rFonts w:hint="eastAsia" w:ascii="宋体" w:hAnsi="宋体" w:eastAsia="宋体" w:cs="宋体"/>
          <w:sz w:val="24"/>
          <w:u w:val="single"/>
          <w:lang w:val="en-US" w:eastAsia="zh-CN"/>
        </w:rPr>
      </w:pPr>
      <w:r>
        <w:rPr>
          <w:rFonts w:hint="eastAsia" w:ascii="宋体" w:hAnsi="宋体" w:eastAsia="宋体" w:cs="宋体"/>
          <w:sz w:val="24"/>
        </w:rPr>
        <w:t>2）投标文件提交地点为：</w:t>
      </w:r>
      <w:r>
        <w:rPr>
          <w:rFonts w:hint="eastAsia" w:cs="宋体"/>
          <w:color w:val="auto"/>
          <w:sz w:val="24"/>
          <w:highlight w:val="none"/>
          <w:u w:val="single"/>
          <w:lang w:eastAsia="zh-CN"/>
        </w:rPr>
        <w:t>厦门兴信实投资顾问有限公司（莆田市城厢区凤凰山街道嘉新商业城7号楼32－34开间2层）</w:t>
      </w:r>
      <w:r>
        <w:rPr>
          <w:rFonts w:hint="eastAsia" w:ascii="宋体" w:hAnsi="宋体" w:eastAsia="宋体" w:cs="宋体"/>
          <w:sz w:val="24"/>
          <w:u w:val="single"/>
          <w:lang w:val="en-US" w:eastAsia="zh-CN"/>
        </w:rPr>
        <w:t>。</w:t>
      </w:r>
    </w:p>
    <w:p>
      <w:pPr>
        <w:pStyle w:val="12"/>
        <w:spacing w:before="0" w:beforeAutospacing="0" w:after="0" w:afterAutospacing="0" w:line="420" w:lineRule="atLeast"/>
        <w:ind w:firstLine="420"/>
        <w:jc w:val="both"/>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3)逾期送达的或未送达指定地点的投标文件，招标人不予受理。</w:t>
      </w:r>
    </w:p>
    <w:p>
      <w:pPr>
        <w:widowControl/>
        <w:tabs>
          <w:tab w:val="left" w:pos="510"/>
          <w:tab w:val="left" w:pos="900"/>
          <w:tab w:val="left" w:pos="1100"/>
        </w:tabs>
        <w:wordWrap w:val="0"/>
        <w:spacing w:line="452" w:lineRule="atLeast"/>
        <w:ind w:firstLine="354" w:firstLineChars="147"/>
        <w:jc w:val="left"/>
        <w:rPr>
          <w:rFonts w:hint="eastAsia" w:ascii="宋体" w:hAnsi="宋体" w:cs="宋体"/>
          <w:b/>
          <w:sz w:val="24"/>
        </w:rPr>
      </w:pPr>
      <w:r>
        <w:rPr>
          <w:rFonts w:hint="eastAsia" w:ascii="宋体" w:hAnsi="宋体" w:eastAsia="宋体" w:cs="宋体"/>
          <w:b/>
          <w:sz w:val="24"/>
        </w:rPr>
        <w:t>8、</w:t>
      </w:r>
      <w:r>
        <w:rPr>
          <w:rFonts w:hint="eastAsia" w:ascii="宋体" w:hAnsi="宋体" w:cs="宋体"/>
          <w:b/>
          <w:sz w:val="24"/>
        </w:rPr>
        <w:t>公告其他说明</w:t>
      </w:r>
    </w:p>
    <w:p>
      <w:pPr>
        <w:widowControl/>
        <w:tabs>
          <w:tab w:val="left" w:pos="510"/>
          <w:tab w:val="left" w:pos="900"/>
          <w:tab w:val="left" w:pos="1100"/>
        </w:tabs>
        <w:wordWrap w:val="0"/>
        <w:spacing w:line="452" w:lineRule="atLeast"/>
        <w:ind w:left="435"/>
        <w:jc w:val="left"/>
        <w:rPr>
          <w:rFonts w:hint="eastAsia" w:ascii="宋体" w:hAnsi="宋体" w:eastAsia="宋体" w:cs="宋体"/>
          <w:b/>
          <w:sz w:val="24"/>
          <w:lang w:val="en-US" w:eastAsia="zh-CN"/>
        </w:rPr>
      </w:pPr>
      <w:r>
        <w:rPr>
          <w:rFonts w:hint="eastAsia" w:ascii="宋体" w:hAnsi="宋体"/>
          <w:b/>
          <w:bCs/>
          <w:color w:val="000000"/>
          <w:sz w:val="24"/>
          <w:lang w:val="en-US" w:eastAsia="zh-CN"/>
        </w:rPr>
        <w:t xml:space="preserve">     因疫情防控要求，投标代表进入开标现场时需按当地疫情防控的最新文件要求执行。</w:t>
      </w:r>
      <w:r>
        <w:rPr>
          <w:rFonts w:hint="eastAsia" w:ascii="宋体" w:hAnsi="宋体"/>
          <w:b/>
          <w:bCs/>
          <w:color w:val="000000"/>
          <w:sz w:val="24"/>
        </w:rPr>
        <w:t>投标</w:t>
      </w:r>
      <w:r>
        <w:rPr>
          <w:rFonts w:hint="eastAsia" w:ascii="宋体" w:hAnsi="宋体"/>
          <w:b/>
          <w:bCs/>
          <w:color w:val="000000"/>
          <w:sz w:val="24"/>
          <w:lang w:eastAsia="zh-CN"/>
        </w:rPr>
        <w:t>代表</w:t>
      </w:r>
      <w:r>
        <w:rPr>
          <w:rFonts w:hint="eastAsia" w:ascii="宋体" w:hAnsi="宋体"/>
          <w:b/>
          <w:bCs/>
          <w:color w:val="000000"/>
          <w:sz w:val="24"/>
        </w:rPr>
        <w:t>应佩戴口罩</w:t>
      </w:r>
      <w:r>
        <w:rPr>
          <w:rFonts w:hint="eastAsia" w:ascii="宋体" w:hAnsi="宋体"/>
          <w:b/>
          <w:bCs/>
          <w:color w:val="000000"/>
          <w:sz w:val="24"/>
          <w:lang w:eastAsia="zh-CN"/>
        </w:rPr>
        <w:t>、</w:t>
      </w:r>
      <w:r>
        <w:rPr>
          <w:rFonts w:hint="eastAsia" w:ascii="宋体" w:hAnsi="宋体"/>
          <w:b/>
          <w:bCs/>
          <w:color w:val="000000"/>
          <w:sz w:val="24"/>
        </w:rPr>
        <w:t>接受体温检测</w:t>
      </w:r>
      <w:r>
        <w:rPr>
          <w:rFonts w:hint="eastAsia" w:ascii="宋体" w:hAnsi="宋体"/>
          <w:b/>
          <w:bCs/>
          <w:color w:val="000000"/>
          <w:sz w:val="24"/>
          <w:lang w:eastAsia="zh-CN"/>
        </w:rPr>
        <w:t>、</w:t>
      </w:r>
      <w:r>
        <w:rPr>
          <w:rFonts w:hint="eastAsia" w:ascii="宋体" w:hAnsi="宋体"/>
          <w:b/>
          <w:bCs/>
          <w:color w:val="000000"/>
          <w:sz w:val="24"/>
        </w:rPr>
        <w:t>主动</w:t>
      </w:r>
      <w:r>
        <w:rPr>
          <w:rFonts w:hint="eastAsia" w:ascii="宋体" w:hAnsi="宋体"/>
          <w:b/>
          <w:bCs/>
          <w:color w:val="000000"/>
          <w:sz w:val="24"/>
          <w:lang w:eastAsia="zh-CN"/>
        </w:rPr>
        <w:t>出示健康码、行程码。否则，</w:t>
      </w:r>
      <w:r>
        <w:rPr>
          <w:rFonts w:hint="eastAsia" w:ascii="宋体" w:hAnsi="宋体"/>
          <w:b/>
          <w:bCs/>
          <w:color w:val="000000"/>
          <w:sz w:val="24"/>
        </w:rPr>
        <w:t>不得进入</w:t>
      </w:r>
      <w:r>
        <w:rPr>
          <w:rFonts w:hint="eastAsia" w:ascii="宋体" w:hAnsi="宋体"/>
          <w:b/>
          <w:bCs/>
          <w:color w:val="000000"/>
          <w:sz w:val="24"/>
          <w:lang w:eastAsia="zh-CN"/>
        </w:rPr>
        <w:t>开</w:t>
      </w:r>
      <w:r>
        <w:rPr>
          <w:rFonts w:hint="eastAsia" w:ascii="宋体" w:hAnsi="宋体" w:eastAsia="宋体" w:cs="宋体"/>
          <w:b/>
          <w:sz w:val="24"/>
          <w:lang w:val="en-US" w:eastAsia="zh-CN"/>
        </w:rPr>
        <w:t>标现场。</w:t>
      </w:r>
    </w:p>
    <w:p>
      <w:pPr>
        <w:widowControl/>
        <w:tabs>
          <w:tab w:val="left" w:pos="510"/>
          <w:tab w:val="left" w:pos="900"/>
          <w:tab w:val="left" w:pos="1100"/>
        </w:tabs>
        <w:wordWrap w:val="0"/>
        <w:spacing w:line="452" w:lineRule="atLeast"/>
        <w:ind w:left="435"/>
        <w:jc w:val="left"/>
        <w:rPr>
          <w:rFonts w:hint="eastAsia" w:ascii="宋体" w:hAnsi="宋体" w:eastAsia="宋体" w:cs="宋体"/>
          <w:b/>
          <w:sz w:val="24"/>
          <w:lang w:val="en-US" w:eastAsia="zh-CN"/>
        </w:rPr>
      </w:pPr>
      <w:r>
        <w:rPr>
          <w:rFonts w:hint="eastAsia" w:ascii="宋体" w:hAnsi="宋体" w:eastAsia="宋体" w:cs="宋体"/>
          <w:b/>
          <w:sz w:val="24"/>
          <w:lang w:val="en-US" w:eastAsia="zh-CN"/>
        </w:rPr>
        <w:t>9</w:t>
      </w:r>
      <w:r>
        <w:rPr>
          <w:rFonts w:hint="eastAsia" w:ascii="宋体" w:hAnsi="宋体" w:cs="宋体"/>
          <w:b/>
          <w:sz w:val="24"/>
          <w:lang w:val="en-US" w:eastAsia="zh-CN"/>
        </w:rPr>
        <w:t>、</w:t>
      </w:r>
      <w:r>
        <w:rPr>
          <w:rFonts w:hint="eastAsia" w:ascii="宋体" w:hAnsi="宋体" w:eastAsia="宋体" w:cs="宋体"/>
          <w:b/>
          <w:sz w:val="24"/>
          <w:lang w:val="en-US" w:eastAsia="zh-CN"/>
        </w:rPr>
        <w:t>联系方式</w:t>
      </w:r>
    </w:p>
    <w:p>
      <w:pPr>
        <w:pStyle w:val="4"/>
        <w:wordWrap w:val="0"/>
        <w:snapToGrid w:val="0"/>
        <w:spacing w:line="340" w:lineRule="exact"/>
        <w:ind w:right="281" w:rightChars="134" w:firstLineChars="175"/>
        <w:rPr>
          <w:rFonts w:hint="eastAsia" w:ascii="宋体" w:hAnsi="宋体"/>
          <w:sz w:val="24"/>
        </w:rPr>
      </w:pPr>
      <w:r>
        <w:rPr>
          <w:rFonts w:hint="eastAsia" w:ascii="宋体" w:hAnsi="宋体"/>
          <w:sz w:val="24"/>
        </w:rPr>
        <w:t>招标人：</w:t>
      </w:r>
      <w:r>
        <w:rPr>
          <w:rFonts w:hint="eastAsia"/>
          <w:sz w:val="24"/>
          <w:u w:val="single"/>
          <w:lang w:eastAsia="zh-CN"/>
        </w:rPr>
        <w:t xml:space="preserve">莆田开放大学  </w:t>
      </w:r>
    </w:p>
    <w:p>
      <w:pPr>
        <w:pStyle w:val="4"/>
        <w:wordWrap w:val="0"/>
        <w:snapToGrid w:val="0"/>
        <w:spacing w:line="340" w:lineRule="exact"/>
        <w:ind w:right="281" w:rightChars="134" w:firstLineChars="175"/>
        <w:rPr>
          <w:rFonts w:hint="eastAsia" w:ascii="宋体" w:hAnsi="宋体"/>
          <w:sz w:val="24"/>
          <w:lang w:eastAsia="zh-CN"/>
        </w:rPr>
      </w:pPr>
      <w:r>
        <w:rPr>
          <w:rFonts w:hint="eastAsia" w:ascii="宋体" w:hAnsi="宋体"/>
          <w:sz w:val="24"/>
        </w:rPr>
        <w:t>地  址：</w:t>
      </w:r>
      <w:r>
        <w:rPr>
          <w:rFonts w:hint="eastAsia"/>
          <w:sz w:val="24"/>
          <w:u w:val="single"/>
          <w:lang w:eastAsia="zh-CN"/>
        </w:rPr>
        <w:t>莆田市荔城区新度镇下横山村</w:t>
      </w:r>
    </w:p>
    <w:p>
      <w:pPr>
        <w:pStyle w:val="4"/>
        <w:wordWrap w:val="0"/>
        <w:snapToGrid w:val="0"/>
        <w:spacing w:line="340" w:lineRule="exact"/>
        <w:ind w:right="281" w:rightChars="134" w:firstLineChars="175"/>
        <w:rPr>
          <w:rFonts w:ascii="宋体" w:hAnsi="宋体"/>
          <w:color w:val="0000FF"/>
          <w:sz w:val="24"/>
        </w:rPr>
      </w:pPr>
      <w:r>
        <w:rPr>
          <w:rFonts w:hint="eastAsia" w:ascii="宋体" w:hAnsi="宋体"/>
          <w:sz w:val="24"/>
        </w:rPr>
        <w:t>电  话：</w:t>
      </w:r>
      <w:r>
        <w:rPr>
          <w:rFonts w:hint="eastAsia" w:ascii="宋体" w:hAnsi="宋体"/>
          <w:sz w:val="24"/>
          <w:u w:val="single" w:color="auto"/>
          <w:lang w:val="en-US" w:eastAsia="zh-CN"/>
        </w:rPr>
        <w:t>15205991907</w:t>
      </w:r>
    </w:p>
    <w:p>
      <w:pPr>
        <w:pStyle w:val="4"/>
        <w:wordWrap w:val="0"/>
        <w:snapToGrid w:val="0"/>
        <w:spacing w:line="340" w:lineRule="exact"/>
        <w:ind w:right="281" w:rightChars="134" w:firstLineChars="175"/>
        <w:rPr>
          <w:rFonts w:hint="eastAsia" w:ascii="宋体" w:hAnsi="宋体"/>
          <w:color w:val="0000FF"/>
          <w:sz w:val="24"/>
          <w:u w:val="single"/>
          <w:lang w:val="en-US" w:eastAsia="zh-CN"/>
        </w:rPr>
      </w:pPr>
      <w:r>
        <w:rPr>
          <w:rFonts w:hint="eastAsia" w:ascii="宋体" w:hAnsi="宋体"/>
          <w:color w:val="000000"/>
          <w:sz w:val="24"/>
        </w:rPr>
        <w:t>联系人：</w:t>
      </w:r>
      <w:r>
        <w:rPr>
          <w:rFonts w:hint="eastAsia" w:ascii="宋体" w:hAnsi="宋体"/>
          <w:sz w:val="24"/>
          <w:u w:val="single" w:color="auto"/>
          <w:lang w:val="en-US" w:eastAsia="zh-CN"/>
        </w:rPr>
        <w:t>林先生</w:t>
      </w:r>
    </w:p>
    <w:p>
      <w:pPr>
        <w:pStyle w:val="4"/>
        <w:wordWrap w:val="0"/>
        <w:snapToGrid w:val="0"/>
        <w:spacing w:line="340" w:lineRule="exact"/>
        <w:ind w:right="281" w:rightChars="134" w:firstLineChars="175"/>
        <w:rPr>
          <w:rFonts w:hint="eastAsia" w:ascii="宋体" w:hAnsi="宋体"/>
          <w:sz w:val="24"/>
          <w:u w:val="single"/>
          <w:lang w:val="en-US" w:eastAsia="zh-CN"/>
        </w:rPr>
      </w:pPr>
    </w:p>
    <w:p>
      <w:pPr>
        <w:pStyle w:val="4"/>
        <w:wordWrap w:val="0"/>
        <w:snapToGrid w:val="0"/>
        <w:spacing w:line="340" w:lineRule="exact"/>
        <w:ind w:right="281" w:rightChars="134" w:firstLineChars="175"/>
        <w:rPr>
          <w:rFonts w:ascii="宋体" w:hAnsi="宋体"/>
          <w:sz w:val="24"/>
        </w:rPr>
      </w:pPr>
      <w:r>
        <w:rPr>
          <w:rFonts w:hint="eastAsia" w:ascii="宋体" w:hAnsi="宋体"/>
          <w:sz w:val="24"/>
        </w:rPr>
        <w:t>招标代理机构：</w:t>
      </w:r>
      <w:r>
        <w:rPr>
          <w:rFonts w:hint="eastAsia" w:hAnsi="宋体"/>
          <w:sz w:val="24"/>
          <w:szCs w:val="24"/>
          <w:u w:val="single"/>
          <w:lang w:eastAsia="zh-CN"/>
        </w:rPr>
        <w:t>厦门兴信实投资顾问有限公司</w:t>
      </w:r>
    </w:p>
    <w:p>
      <w:pPr>
        <w:pStyle w:val="4"/>
        <w:wordWrap w:val="0"/>
        <w:snapToGrid w:val="0"/>
        <w:spacing w:line="340" w:lineRule="exact"/>
        <w:ind w:right="281" w:rightChars="134" w:firstLineChars="175"/>
        <w:rPr>
          <w:rFonts w:ascii="宋体" w:hAnsi="宋体"/>
          <w:sz w:val="24"/>
        </w:rPr>
      </w:pPr>
      <w:r>
        <w:rPr>
          <w:rFonts w:hint="eastAsia" w:ascii="宋体" w:hAnsi="宋体"/>
          <w:sz w:val="24"/>
        </w:rPr>
        <w:t>地  址：</w:t>
      </w:r>
      <w:r>
        <w:rPr>
          <w:rFonts w:hint="eastAsia" w:hAnsi="宋体"/>
          <w:sz w:val="24"/>
          <w:szCs w:val="24"/>
          <w:u w:val="single"/>
        </w:rPr>
        <w:t>莆田市城厢区凤凰山街道嘉新商业城7号楼32－34开间2层</w:t>
      </w:r>
    </w:p>
    <w:p>
      <w:pPr>
        <w:pStyle w:val="4"/>
        <w:wordWrap w:val="0"/>
        <w:snapToGrid w:val="0"/>
        <w:spacing w:line="340" w:lineRule="exact"/>
        <w:ind w:right="281" w:rightChars="134" w:firstLineChars="175"/>
        <w:rPr>
          <w:rFonts w:ascii="宋体" w:hAnsi="宋体"/>
          <w:sz w:val="24"/>
        </w:rPr>
      </w:pPr>
      <w:r>
        <w:rPr>
          <w:rFonts w:hint="eastAsia" w:ascii="宋体" w:hAnsi="宋体"/>
          <w:sz w:val="24"/>
        </w:rPr>
        <w:t>电  话：</w:t>
      </w:r>
      <w:r>
        <w:rPr>
          <w:rFonts w:hint="eastAsia" w:ascii="宋体" w:hAnsi="宋体"/>
          <w:sz w:val="24"/>
          <w:u w:val="single"/>
        </w:rPr>
        <w:t>0594－2589989</w:t>
      </w:r>
    </w:p>
    <w:p>
      <w:pPr>
        <w:pStyle w:val="4"/>
        <w:wordWrap w:val="0"/>
        <w:snapToGrid w:val="0"/>
        <w:spacing w:line="340" w:lineRule="exact"/>
        <w:ind w:right="281" w:rightChars="134" w:firstLineChars="175"/>
      </w:pPr>
      <w:r>
        <w:rPr>
          <w:rFonts w:hint="eastAsia" w:ascii="宋体" w:hAnsi="宋体"/>
          <w:sz w:val="24"/>
        </w:rPr>
        <w:t>联系人：</w:t>
      </w:r>
      <w:r>
        <w:rPr>
          <w:rFonts w:hint="eastAsia" w:ascii="宋体" w:hAnsi="宋体"/>
          <w:sz w:val="24"/>
          <w:u w:val="single"/>
          <w:lang w:eastAsia="zh-CN"/>
        </w:rPr>
        <w:t>陈女士</w:t>
      </w:r>
    </w:p>
    <w:p>
      <w:pPr>
        <w:wordWrap w:val="0"/>
        <w:spacing w:beforeLines="50" w:afterLines="50"/>
        <w:rPr>
          <w:rFonts w:hint="eastAsia" w:ascii="宋体" w:hAnsi="宋体" w:eastAsia="宋体" w:cs="宋体"/>
          <w:b/>
          <w:sz w:val="44"/>
          <w:szCs w:val="44"/>
        </w:rPr>
      </w:pPr>
      <w:bookmarkStart w:id="1" w:name="_GoBack"/>
      <w:bookmarkEnd w:id="1"/>
    </w:p>
    <w:p>
      <w:pPr>
        <w:wordWrap w:val="0"/>
        <w:spacing w:beforeLines="50" w:afterLines="50"/>
        <w:rPr>
          <w:rFonts w:hint="eastAsia" w:ascii="宋体" w:hAnsi="宋体" w:eastAsia="宋体" w:cs="宋体"/>
          <w:b/>
          <w:sz w:val="44"/>
          <w:szCs w:val="44"/>
        </w:rPr>
      </w:pPr>
    </w:p>
    <w:p>
      <w:pPr>
        <w:wordWrap w:val="0"/>
        <w:spacing w:beforeLines="50" w:afterLines="50"/>
        <w:rPr>
          <w:rFonts w:hint="eastAsia" w:ascii="宋体" w:hAnsi="宋体" w:eastAsia="宋体" w:cs="宋体"/>
          <w:b/>
          <w:sz w:val="44"/>
          <w:szCs w:val="44"/>
        </w:rPr>
      </w:pPr>
    </w:p>
    <w:p>
      <w:pPr>
        <w:wordWrap w:val="0"/>
        <w:spacing w:beforeLines="50" w:afterLines="50"/>
        <w:rPr>
          <w:rFonts w:hint="eastAsia" w:ascii="宋体" w:hAnsi="宋体" w:eastAsia="宋体" w:cs="宋体"/>
          <w:b/>
          <w:sz w:val="44"/>
          <w:szCs w:val="44"/>
        </w:rPr>
      </w:pPr>
    </w:p>
    <w:p>
      <w:pPr>
        <w:wordWrap w:val="0"/>
        <w:spacing w:beforeLines="50" w:afterLines="50"/>
        <w:rPr>
          <w:rFonts w:hint="eastAsia" w:ascii="宋体" w:hAnsi="宋体" w:eastAsia="宋体" w:cs="宋体"/>
          <w:b/>
          <w:sz w:val="44"/>
          <w:szCs w:val="44"/>
        </w:rPr>
      </w:pPr>
    </w:p>
    <w:p>
      <w:pPr>
        <w:wordWrap w:val="0"/>
        <w:spacing w:beforeLines="50" w:afterLines="50"/>
        <w:rPr>
          <w:rFonts w:hint="eastAsia" w:ascii="宋体" w:hAnsi="宋体" w:eastAsia="宋体" w:cs="宋体"/>
          <w:b/>
          <w:sz w:val="44"/>
          <w:szCs w:val="44"/>
        </w:rPr>
      </w:pPr>
    </w:p>
    <w:p>
      <w:pPr>
        <w:wordWrap w:val="0"/>
        <w:spacing w:beforeLines="50" w:afterLines="50"/>
        <w:rPr>
          <w:rFonts w:hint="eastAsia" w:ascii="宋体" w:hAnsi="宋体" w:eastAsia="宋体" w:cs="宋体"/>
          <w:b/>
          <w:sz w:val="44"/>
          <w:szCs w:val="44"/>
        </w:rPr>
      </w:pPr>
    </w:p>
    <w:p>
      <w:pPr>
        <w:wordWrap w:val="0"/>
        <w:spacing w:beforeLines="50" w:afterLines="50"/>
        <w:jc w:val="center"/>
        <w:rPr>
          <w:rFonts w:hint="eastAsia" w:ascii="宋体" w:hAnsi="宋体" w:eastAsia="宋体" w:cs="宋体"/>
          <w:b/>
          <w:sz w:val="44"/>
          <w:szCs w:val="44"/>
        </w:rPr>
      </w:pPr>
      <w:r>
        <w:rPr>
          <w:rFonts w:hint="eastAsia" w:ascii="宋体" w:hAnsi="宋体" w:eastAsia="宋体" w:cs="宋体"/>
          <w:b/>
          <w:sz w:val="44"/>
          <w:szCs w:val="44"/>
        </w:rPr>
        <w:t>第二章  投标须知</w:t>
      </w:r>
    </w:p>
    <w:p>
      <w:pPr>
        <w:wordWrap w:val="0"/>
        <w:spacing w:line="300" w:lineRule="auto"/>
        <w:ind w:firstLine="482" w:firstLineChars="200"/>
        <w:jc w:val="center"/>
        <w:rPr>
          <w:rFonts w:hint="eastAsia" w:ascii="宋体" w:hAnsi="宋体" w:eastAsia="宋体" w:cs="宋体"/>
          <w:b/>
          <w:sz w:val="24"/>
        </w:rPr>
      </w:pPr>
    </w:p>
    <w:p>
      <w:pPr>
        <w:wordWrap w:val="0"/>
        <w:spacing w:line="300" w:lineRule="auto"/>
        <w:jc w:val="center"/>
        <w:rPr>
          <w:rFonts w:hint="eastAsia" w:ascii="宋体" w:hAnsi="宋体" w:eastAsia="宋体" w:cs="宋体"/>
          <w:b/>
          <w:sz w:val="30"/>
          <w:szCs w:val="30"/>
        </w:rPr>
      </w:pPr>
      <w:r>
        <w:rPr>
          <w:rFonts w:hint="eastAsia" w:ascii="宋体" w:hAnsi="宋体" w:eastAsia="宋体" w:cs="宋体"/>
          <w:b/>
          <w:sz w:val="30"/>
          <w:szCs w:val="30"/>
        </w:rPr>
        <w:t>(一)总  则</w:t>
      </w:r>
    </w:p>
    <w:p>
      <w:pPr>
        <w:tabs>
          <w:tab w:val="left" w:pos="720"/>
        </w:tabs>
        <w:wordWrap w:val="0"/>
        <w:spacing w:line="300" w:lineRule="auto"/>
        <w:ind w:firstLine="482" w:firstLineChars="200"/>
        <w:jc w:val="left"/>
        <w:rPr>
          <w:rFonts w:hint="eastAsia" w:ascii="宋体" w:hAnsi="宋体" w:eastAsia="宋体" w:cs="宋体"/>
          <w:b/>
          <w:bCs/>
          <w:sz w:val="24"/>
        </w:rPr>
      </w:pPr>
    </w:p>
    <w:p>
      <w:pPr>
        <w:tabs>
          <w:tab w:val="left" w:pos="720"/>
        </w:tabs>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1.招标项目说明</w:t>
      </w:r>
    </w:p>
    <w:p>
      <w:pPr>
        <w:widowControl w:val="0"/>
        <w:wordWrap w:val="0"/>
        <w:adjustRightInd/>
        <w:snapToGrid/>
        <w:spacing w:line="440" w:lineRule="exact"/>
        <w:ind w:firstLine="480" w:firstLineChars="200"/>
        <w:jc w:val="left"/>
        <w:textAlignment w:val="auto"/>
        <w:rPr>
          <w:rFonts w:hint="eastAsia" w:ascii="宋体" w:hAnsi="宋体" w:cs="宋体"/>
          <w:sz w:val="24"/>
          <w:highlight w:val="none"/>
          <w:u w:val="single"/>
          <w:lang w:val="en-US" w:eastAsia="zh-CN"/>
        </w:rPr>
      </w:pPr>
      <w:r>
        <w:rPr>
          <w:rFonts w:hint="eastAsia" w:ascii="宋体" w:hAnsi="宋体" w:eastAsia="宋体" w:cs="宋体"/>
          <w:sz w:val="24"/>
        </w:rPr>
        <w:t>1.1 项目名称：</w:t>
      </w:r>
      <w:r>
        <w:rPr>
          <w:rFonts w:hint="eastAsia" w:ascii="宋体" w:hAnsi="宋体" w:cs="宋体"/>
          <w:sz w:val="24"/>
          <w:highlight w:val="none"/>
          <w:u w:val="single"/>
          <w:lang w:val="en-US" w:eastAsia="zh-CN"/>
        </w:rPr>
        <w:t>莆田开放大学绿化景观工程</w:t>
      </w:r>
    </w:p>
    <w:p>
      <w:pPr>
        <w:widowControl w:val="0"/>
        <w:wordWrap w:val="0"/>
        <w:adjustRightInd/>
        <w:snapToGrid/>
        <w:spacing w:line="440" w:lineRule="exact"/>
        <w:ind w:firstLine="480" w:firstLineChars="200"/>
        <w:jc w:val="left"/>
        <w:textAlignment w:val="auto"/>
        <w:rPr>
          <w:rFonts w:hint="eastAsia" w:ascii="宋体" w:hAnsi="宋体" w:eastAsia="宋体" w:cs="宋体"/>
          <w:sz w:val="24"/>
          <w:u w:val="single"/>
          <w:lang w:eastAsia="zh-CN"/>
        </w:rPr>
      </w:pPr>
      <w:r>
        <w:rPr>
          <w:rFonts w:hint="eastAsia" w:ascii="宋体" w:hAnsi="宋体" w:eastAsia="宋体" w:cs="宋体"/>
          <w:sz w:val="24"/>
        </w:rPr>
        <w:t>1.2 建设地点：</w:t>
      </w:r>
      <w:r>
        <w:rPr>
          <w:rFonts w:hint="eastAsia" w:ascii="宋体" w:hAnsi="宋体" w:eastAsia="宋体" w:cs="宋体"/>
          <w:sz w:val="24"/>
          <w:u w:val="single"/>
        </w:rPr>
        <w:t xml:space="preserve"> </w:t>
      </w:r>
      <w:r>
        <w:rPr>
          <w:rFonts w:hint="eastAsia" w:ascii="宋体" w:hAnsi="宋体" w:cs="宋体"/>
          <w:sz w:val="24"/>
          <w:u w:val="single"/>
          <w:lang w:eastAsia="zh-CN"/>
        </w:rPr>
        <w:t>莆田市</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w:t>
      </w:r>
    </w:p>
    <w:p>
      <w:pPr>
        <w:widowControl w:val="0"/>
        <w:tabs>
          <w:tab w:val="left" w:pos="1080"/>
        </w:tabs>
        <w:adjustRightInd/>
        <w:snapToGrid/>
        <w:spacing w:line="440" w:lineRule="exact"/>
        <w:ind w:right="-178" w:rightChars="-85" w:firstLine="480" w:firstLineChars="200"/>
        <w:textAlignment w:val="auto"/>
        <w:rPr>
          <w:rFonts w:hint="eastAsia" w:ascii="宋体" w:hAnsi="宋体" w:eastAsia="宋体" w:cs="宋体"/>
          <w:sz w:val="24"/>
          <w:lang w:eastAsia="zh-CN"/>
        </w:rPr>
      </w:pPr>
      <w:r>
        <w:rPr>
          <w:rFonts w:hint="eastAsia" w:ascii="宋体" w:hAnsi="宋体" w:eastAsia="宋体" w:cs="宋体"/>
          <w:sz w:val="24"/>
        </w:rPr>
        <w:t>1.3 建设规模：</w:t>
      </w:r>
      <w:r>
        <w:rPr>
          <w:rFonts w:hint="eastAsia" w:ascii="宋体" w:hAnsi="宋体" w:eastAsia="宋体" w:cs="宋体"/>
          <w:sz w:val="24"/>
          <w:u w:val="single"/>
          <w:lang w:eastAsia="zh-CN"/>
        </w:rPr>
        <w:t>约人民</w:t>
      </w:r>
      <w:r>
        <w:rPr>
          <w:rFonts w:hint="eastAsia" w:ascii="宋体" w:hAnsi="宋体" w:eastAsia="宋体" w:cs="宋体"/>
          <w:color w:val="000000"/>
          <w:sz w:val="24"/>
          <w:u w:val="single"/>
          <w:lang w:eastAsia="zh-CN"/>
        </w:rPr>
        <w:t>币</w:t>
      </w:r>
      <w:r>
        <w:rPr>
          <w:rFonts w:hint="eastAsia" w:ascii="宋体" w:hAnsi="宋体" w:cs="宋体"/>
          <w:color w:val="000000"/>
          <w:sz w:val="24"/>
          <w:u w:val="single"/>
          <w:lang w:val="en-US" w:eastAsia="zh-CN"/>
        </w:rPr>
        <w:t>103</w:t>
      </w:r>
      <w:r>
        <w:rPr>
          <w:rFonts w:hint="eastAsia" w:ascii="宋体" w:hAnsi="宋体" w:eastAsia="宋体" w:cs="宋体"/>
          <w:color w:val="000000"/>
          <w:sz w:val="24"/>
          <w:u w:val="single"/>
          <w:lang w:val="en-US" w:eastAsia="zh-CN"/>
        </w:rPr>
        <w:t>万元</w:t>
      </w:r>
      <w:r>
        <w:rPr>
          <w:rFonts w:hint="eastAsia" w:ascii="宋体" w:hAnsi="宋体" w:eastAsia="宋体" w:cs="宋体"/>
          <w:color w:val="000000"/>
          <w:sz w:val="24"/>
          <w:u w:val="single"/>
          <w:lang w:eastAsia="zh-CN"/>
        </w:rPr>
        <w:t xml:space="preserve"> </w:t>
      </w:r>
    </w:p>
    <w:p>
      <w:pPr>
        <w:widowControl/>
        <w:wordWrap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1.4 招标范围：</w:t>
      </w:r>
      <w:r>
        <w:rPr>
          <w:rFonts w:hint="eastAsia" w:ascii="宋体" w:hAnsi="宋体" w:eastAsia="宋体" w:cs="宋体"/>
          <w:sz w:val="24"/>
          <w:u w:val="single"/>
        </w:rPr>
        <w:t>按施工图纸，不列入招标范围的详见预算编制说明</w:t>
      </w:r>
      <w:r>
        <w:rPr>
          <w:rFonts w:hint="eastAsia" w:ascii="宋体" w:hAnsi="宋体" w:eastAsia="宋体" w:cs="Times New Roman"/>
          <w:color w:val="auto"/>
          <w:sz w:val="24"/>
          <w:u w:val="single"/>
        </w:rPr>
        <w:t>；</w:t>
      </w:r>
    </w:p>
    <w:p>
      <w:pPr>
        <w:widowControl w:val="0"/>
        <w:wordWrap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1.5 资金来源：</w:t>
      </w:r>
      <w:r>
        <w:rPr>
          <w:rFonts w:hint="eastAsia" w:ascii="宋体" w:hAnsi="宋体" w:cs="宋体"/>
          <w:color w:val="auto"/>
          <w:sz w:val="24"/>
          <w:u w:val="single"/>
          <w:lang w:eastAsia="zh-CN"/>
        </w:rPr>
        <w:t>自筹</w:t>
      </w:r>
      <w:r>
        <w:rPr>
          <w:rFonts w:hint="eastAsia" w:ascii="宋体" w:hAnsi="宋体" w:eastAsia="宋体" w:cs="宋体"/>
          <w:sz w:val="24"/>
          <w:u w:val="single"/>
        </w:rPr>
        <w:t xml:space="preserve">   </w:t>
      </w:r>
    </w:p>
    <w:p>
      <w:pPr>
        <w:widowControl w:val="0"/>
        <w:wordWrap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1.6 合同价格形式：</w:t>
      </w:r>
      <w:r>
        <w:rPr>
          <w:rFonts w:hint="eastAsia" w:ascii="宋体" w:hAnsi="宋体" w:eastAsia="宋体" w:cs="宋体"/>
          <w:sz w:val="24"/>
          <w:u w:val="single"/>
        </w:rPr>
        <w:t>固定总价合同</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sz w:val="24"/>
        </w:rPr>
        <w:t>2.</w:t>
      </w:r>
      <w:r>
        <w:rPr>
          <w:rFonts w:hint="eastAsia" w:ascii="宋体" w:hAnsi="宋体" w:eastAsia="宋体" w:cs="宋体"/>
          <w:b/>
          <w:bCs/>
          <w:sz w:val="24"/>
        </w:rPr>
        <w:t>招标项目的工期和质量标准</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2.1本招标项目的定额工期为</w:t>
      </w:r>
      <w:r>
        <w:rPr>
          <w:rFonts w:hint="eastAsia" w:ascii="宋体" w:hAnsi="宋体" w:eastAsia="宋体" w:cs="宋体"/>
          <w:sz w:val="24"/>
          <w:u w:val="single"/>
        </w:rPr>
        <w:t>/</w:t>
      </w:r>
      <w:r>
        <w:rPr>
          <w:rFonts w:hint="eastAsia" w:ascii="宋体" w:hAnsi="宋体" w:eastAsia="宋体" w:cs="宋体"/>
          <w:sz w:val="24"/>
        </w:rPr>
        <w:t>日历天，招标人要求招标工</w:t>
      </w:r>
      <w:r>
        <w:rPr>
          <w:rFonts w:hint="eastAsia" w:ascii="宋体" w:hAnsi="宋体" w:eastAsia="宋体" w:cs="宋体"/>
          <w:color w:val="000000"/>
          <w:sz w:val="24"/>
        </w:rPr>
        <w:t>期为</w:t>
      </w:r>
      <w:r>
        <w:rPr>
          <w:rFonts w:hint="eastAsia" w:ascii="宋体" w:hAnsi="宋体" w:cs="宋体"/>
          <w:color w:val="000000"/>
          <w:sz w:val="24"/>
          <w:u w:val="single"/>
          <w:lang w:val="en-US" w:eastAsia="zh-CN"/>
        </w:rPr>
        <w:t>40</w:t>
      </w:r>
      <w:r>
        <w:rPr>
          <w:rFonts w:hint="eastAsia" w:ascii="宋体" w:hAnsi="宋体" w:eastAsia="宋体" w:cs="宋体"/>
          <w:color w:val="000000"/>
          <w:sz w:val="24"/>
          <w:lang w:val="en-US" w:eastAsia="zh-CN"/>
        </w:rPr>
        <w:t>个</w:t>
      </w:r>
      <w:r>
        <w:rPr>
          <w:rFonts w:hint="eastAsia" w:ascii="宋体" w:hAnsi="宋体" w:eastAsia="宋体" w:cs="宋体"/>
          <w:sz w:val="24"/>
        </w:rPr>
        <w:t>日历天。中标人如不能在招标工期内完成并移交全部工程的，每逾期一天，应按每日</w:t>
      </w:r>
      <w:r>
        <w:rPr>
          <w:rFonts w:hint="eastAsia" w:ascii="宋体" w:hAnsi="宋体" w:eastAsia="宋体" w:cs="宋体"/>
          <w:sz w:val="24"/>
          <w:u w:val="single"/>
          <w:lang w:val="en-US" w:eastAsia="zh-CN"/>
        </w:rPr>
        <w:t>1000</w:t>
      </w:r>
      <w:r>
        <w:rPr>
          <w:rFonts w:hint="eastAsia" w:ascii="宋体" w:hAnsi="宋体" w:eastAsia="宋体" w:cs="宋体"/>
          <w:sz w:val="24"/>
        </w:rPr>
        <w:t>元向招标人缴纳逾期竣工违约金。</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2.2招标项目质量标准:</w:t>
      </w:r>
      <w:r>
        <w:rPr>
          <w:rFonts w:hint="eastAsia" w:ascii="宋体" w:hAnsi="宋体" w:eastAsia="宋体" w:cs="宋体"/>
        </w:rPr>
        <w:t xml:space="preserve"> </w:t>
      </w:r>
      <w:r>
        <w:rPr>
          <w:rFonts w:hint="eastAsia" w:ascii="宋体" w:hAnsi="宋体"/>
          <w:sz w:val="24"/>
        </w:rPr>
        <w:t>按照国家质量验收标准，综合评定指标达到国家质量验收</w:t>
      </w:r>
      <w:r>
        <w:rPr>
          <w:rFonts w:hint="eastAsia" w:ascii="宋体" w:hAnsi="宋体"/>
          <w:sz w:val="24"/>
          <w:u w:val="single"/>
        </w:rPr>
        <w:t xml:space="preserve"> 合格  </w:t>
      </w:r>
      <w:r>
        <w:rPr>
          <w:rFonts w:hint="eastAsia" w:ascii="宋体" w:hAnsi="宋体"/>
          <w:sz w:val="24"/>
        </w:rPr>
        <w:t>标准。若质量验收评定不能达到</w:t>
      </w:r>
      <w:r>
        <w:rPr>
          <w:rFonts w:hint="eastAsia" w:ascii="宋体" w:hAnsi="宋体"/>
          <w:sz w:val="24"/>
          <w:u w:val="single"/>
        </w:rPr>
        <w:t xml:space="preserve"> 合格  </w:t>
      </w:r>
      <w:r>
        <w:rPr>
          <w:rFonts w:hint="eastAsia" w:ascii="宋体" w:hAnsi="宋体"/>
          <w:sz w:val="24"/>
        </w:rPr>
        <w:t>，所造成的一切损失由中标人承担。</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3.投标人的资格及资质要求</w:t>
      </w:r>
    </w:p>
    <w:p>
      <w:pPr>
        <w:wordWrap w:val="0"/>
        <w:spacing w:line="360" w:lineRule="exact"/>
        <w:ind w:firstLine="480" w:firstLineChars="200"/>
        <w:jc w:val="left"/>
        <w:rPr>
          <w:rFonts w:hint="eastAsia" w:ascii="宋体" w:hAnsi="宋体" w:cs="宋体"/>
          <w:sz w:val="24"/>
        </w:rPr>
      </w:pPr>
      <w:r>
        <w:rPr>
          <w:rFonts w:hint="eastAsia" w:ascii="宋体" w:hAnsi="宋体" w:cs="宋体"/>
          <w:sz w:val="24"/>
        </w:rPr>
        <w:t>3.1本招标项目要求投标人须具有独立企业法人资格并具备有效的企业法人营业执照（其工商营业执照经营范围应包括园林绿化工程或园林景观工程或园林绿化施工等 )；</w:t>
      </w:r>
    </w:p>
    <w:p>
      <w:pPr>
        <w:wordWrap w:val="0"/>
        <w:spacing w:line="360" w:lineRule="exact"/>
        <w:ind w:firstLine="480" w:firstLineChars="200"/>
        <w:jc w:val="left"/>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　投标人拟担任本招标项目的项目负责人须具有园林绿化专业中级及以上职称，且不得同时兼任2个及以上园林绿化在建工程项目负责人；</w:t>
      </w:r>
    </w:p>
    <w:p>
      <w:pPr>
        <w:wordWrap w:val="0"/>
        <w:spacing w:line="360" w:lineRule="exact"/>
        <w:ind w:firstLine="480" w:firstLineChars="200"/>
        <w:jc w:val="left"/>
        <w:rPr>
          <w:rFonts w:hint="eastAsia" w:ascii="宋体" w:hAnsi="宋体" w:cs="宋体"/>
          <w:sz w:val="24"/>
        </w:rPr>
      </w:pPr>
      <w:r>
        <w:rPr>
          <w:rFonts w:hint="eastAsia" w:ascii="宋体" w:hAnsi="宋体" w:cs="宋体"/>
          <w:sz w:val="24"/>
          <w:lang w:val="en-US" w:eastAsia="zh-CN"/>
        </w:rPr>
        <w:t>3.3</w:t>
      </w:r>
      <w:r>
        <w:rPr>
          <w:rFonts w:hint="eastAsia" w:ascii="宋体" w:hAnsi="宋体" w:cs="宋体"/>
          <w:sz w:val="24"/>
        </w:rPr>
        <w:t>本招标项目不接受联合体投标。</w:t>
      </w:r>
    </w:p>
    <w:p>
      <w:pPr>
        <w:wordWrap w:val="0"/>
        <w:spacing w:line="360" w:lineRule="exact"/>
        <w:ind w:firstLine="480" w:firstLineChars="200"/>
        <w:jc w:val="left"/>
        <w:rPr>
          <w:rFonts w:hint="eastAsia" w:ascii="宋体" w:hAnsi="宋体" w:cs="宋体"/>
          <w:sz w:val="24"/>
        </w:rPr>
      </w:pPr>
      <w:r>
        <w:rPr>
          <w:rFonts w:hint="eastAsia" w:ascii="宋体" w:hAnsi="宋体" w:cs="宋体"/>
          <w:sz w:val="24"/>
          <w:lang w:val="en-US" w:eastAsia="zh-CN"/>
        </w:rPr>
        <w:t>3.4</w:t>
      </w:r>
      <w:r>
        <w:rPr>
          <w:rFonts w:hint="eastAsia" w:ascii="宋体" w:hAnsi="宋体" w:cs="宋体"/>
          <w:sz w:val="24"/>
        </w:rPr>
        <w:t>本招标项目招标人采用资格后审的方式对投标人进行资格审查。</w:t>
      </w:r>
    </w:p>
    <w:p>
      <w:pPr>
        <w:wordWrap w:val="0"/>
        <w:spacing w:line="360" w:lineRule="exact"/>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非被邀请单位不得参加投标。</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3.</w:t>
      </w:r>
      <w:r>
        <w:rPr>
          <w:rFonts w:hint="eastAsia" w:ascii="宋体" w:hAnsi="宋体" w:cs="宋体"/>
          <w:b/>
          <w:sz w:val="24"/>
          <w:lang w:val="en-US" w:eastAsia="zh-CN"/>
        </w:rPr>
        <w:t>6</w:t>
      </w:r>
      <w:r>
        <w:rPr>
          <w:rFonts w:hint="eastAsia" w:ascii="宋体" w:hAnsi="宋体" w:eastAsia="宋体" w:cs="宋体"/>
          <w:b/>
          <w:sz w:val="24"/>
        </w:rPr>
        <w:t>投标人不得存在下列情形之一:</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 xml:space="preserve">(1)为招标人不具有独立法人资格的附属机构(单位)； </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(2)为本项目(标段)前期准备提供设计、咨询服务的，但装修、幕墙、智能化、钢结构、消防、环境等专项工程的除外；</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(3)为本项目(标段)的监理人；</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(4)为本项目(标段)的代建人；</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(5)为本项目(标段)提供招标代理服务的；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(6)与本项目(标段)的监理人或代建人或招标代理机构或其他投标人同为一个法定代表人的；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(7)与本项目(标段)的监理人或代建人或招标代理机构相互控股或参股的或有隶属关系的；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(8)公司级领导与本项目(标段)的监理人或代建人或招标代理机构公司级领导相互任职或工作的；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(9)被责令停业的；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(10)被暂停或取消投标资格的；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(11)财产被接管或冻结的；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(12)企业法人、拟派出主要施工管理人员被县区级以上建设行政主管部门按照《关于建立福建省建设市场法人和自然人违法违规档案制度试行办法》(闽建法[2007]15号)的规定建立其违规违法档案的；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(13)在最近三年内有骗取中标或严重违约或重大工程质量问题的；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(14)被县区级及以上相关行政监督部门记录不良行为，并在福建住房和城乡建设信息网、莆田建设信息网或莆田市行政服务中心网上公告，处在公告明确限制投标期限内的；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4.资格审查方式</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本招标项目对投标人的资格审查采用资格后审方式。经资格审查合格的投标人才能有资格成为中标人。</w:t>
      </w:r>
    </w:p>
    <w:p>
      <w:pPr>
        <w:tabs>
          <w:tab w:val="left" w:pos="0"/>
        </w:tabs>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5.投标费用</w:t>
      </w:r>
    </w:p>
    <w:p>
      <w:pPr>
        <w:wordWrap w:val="0"/>
        <w:spacing w:line="36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投标人应承担其编制投标文件与递交投标文件所涉及的一切费用，不管投标结果如何，招标人和招标代理机构不承担上述费用。</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6.现场踏勘</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6.1招标人不组织现场勘察和</w:t>
      </w:r>
      <w:r>
        <w:rPr>
          <w:rFonts w:hint="eastAsia" w:ascii="宋体" w:hAnsi="宋体" w:eastAsia="宋体" w:cs="宋体"/>
          <w:bCs/>
          <w:sz w:val="24"/>
        </w:rPr>
        <w:t>投标预备会</w:t>
      </w:r>
      <w:r>
        <w:rPr>
          <w:rFonts w:hint="eastAsia" w:ascii="宋体" w:hAnsi="宋体" w:eastAsia="宋体" w:cs="宋体"/>
          <w:sz w:val="24"/>
        </w:rPr>
        <w:t>。招标人在本招标文件中介绍的招标项目相关情况，是招标人现有的能被投标人利用的资料，招标人对投标人作出的任何推论、理解和结论均不负责任。</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6.2投标人可为踏勘目的进入招标人的招标项目现场，但投标人不得因此使招标人承担与之有关的责任和蒙受损失。投标人应承担踏勘现场的费用、责任和风险。</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7.分包</w:t>
      </w:r>
    </w:p>
    <w:p>
      <w:pPr>
        <w:wordWrap w:val="0"/>
        <w:spacing w:line="360" w:lineRule="exact"/>
        <w:ind w:firstLine="480" w:firstLineChars="200"/>
        <w:jc w:val="left"/>
        <w:rPr>
          <w:rFonts w:hint="eastAsia" w:ascii="宋体" w:hAnsi="宋体" w:eastAsia="宋体" w:cs="宋体"/>
          <w:bCs/>
          <w:sz w:val="24"/>
        </w:rPr>
      </w:pPr>
      <w:r>
        <w:rPr>
          <w:rFonts w:hint="eastAsia" w:ascii="宋体" w:hAnsi="宋体" w:eastAsia="宋体" w:cs="宋体"/>
          <w:sz w:val="24"/>
        </w:rPr>
        <w:t>本招标项目不允许违法转包、分包。中标人确需将部分非主体、非关键性工作分包的，应符合有关法律、法规的规定并经招标人同意。</w:t>
      </w:r>
    </w:p>
    <w:p>
      <w:pPr>
        <w:wordWrap w:val="0"/>
        <w:spacing w:line="360" w:lineRule="exact"/>
        <w:ind w:firstLine="602" w:firstLineChars="200"/>
        <w:jc w:val="center"/>
        <w:rPr>
          <w:rFonts w:hint="eastAsia" w:ascii="宋体" w:hAnsi="宋体" w:eastAsia="宋体" w:cs="宋体"/>
          <w:b/>
          <w:sz w:val="30"/>
          <w:szCs w:val="30"/>
        </w:rPr>
      </w:pPr>
    </w:p>
    <w:p>
      <w:pPr>
        <w:wordWrap w:val="0"/>
        <w:spacing w:line="360" w:lineRule="exact"/>
        <w:jc w:val="center"/>
        <w:rPr>
          <w:rFonts w:hint="eastAsia" w:ascii="宋体" w:hAnsi="宋体" w:eastAsia="宋体" w:cs="宋体"/>
          <w:b/>
          <w:sz w:val="30"/>
          <w:szCs w:val="30"/>
        </w:rPr>
      </w:pPr>
      <w:r>
        <w:rPr>
          <w:rFonts w:hint="eastAsia" w:ascii="宋体" w:hAnsi="宋体" w:eastAsia="宋体" w:cs="宋体"/>
          <w:b/>
          <w:sz w:val="30"/>
          <w:szCs w:val="30"/>
        </w:rPr>
        <w:t>(二)招标文件</w:t>
      </w:r>
    </w:p>
    <w:p>
      <w:pPr>
        <w:wordWrap w:val="0"/>
        <w:spacing w:line="360" w:lineRule="exact"/>
        <w:ind w:firstLine="602" w:firstLineChars="200"/>
        <w:jc w:val="center"/>
        <w:rPr>
          <w:rFonts w:hint="eastAsia" w:ascii="宋体" w:hAnsi="宋体" w:eastAsia="宋体" w:cs="宋体"/>
          <w:b/>
          <w:sz w:val="30"/>
          <w:szCs w:val="30"/>
        </w:rPr>
      </w:pP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8.招标文件</w:t>
      </w:r>
      <w:r>
        <w:rPr>
          <w:rFonts w:hint="eastAsia" w:ascii="宋体" w:hAnsi="宋体" w:eastAsia="宋体" w:cs="宋体"/>
          <w:b/>
          <w:sz w:val="24"/>
        </w:rPr>
        <w:t>的组成内容</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本招标文件由投标人须知、合同主要条款、投标文件 (格式)、工程预算价、图纸、招标文件的答疑、澄清、修改和补充文件组成。</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9.获取招标文件方式</w:t>
      </w:r>
    </w:p>
    <w:p>
      <w:pPr>
        <w:wordWrap w:val="0"/>
        <w:spacing w:line="360" w:lineRule="exact"/>
        <w:ind w:firstLine="482" w:firstLineChars="200"/>
        <w:jc w:val="left"/>
        <w:rPr>
          <w:rFonts w:hint="eastAsia" w:ascii="宋体" w:hAnsi="宋体" w:eastAsia="宋体" w:cs="宋体"/>
          <w:color w:val="000000"/>
          <w:sz w:val="24"/>
        </w:rPr>
      </w:pPr>
      <w:r>
        <w:rPr>
          <w:rFonts w:hint="eastAsia" w:ascii="宋体" w:hAnsi="宋体" w:eastAsia="宋体" w:cs="宋体"/>
          <w:color w:val="auto"/>
          <w:sz w:val="24"/>
          <w:szCs w:val="24"/>
          <w:highlight w:val="none"/>
        </w:rPr>
        <w:t>招标人自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 xml:space="preserve">22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color="auto"/>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日起在</w:t>
      </w:r>
      <w:r>
        <w:rPr>
          <w:rFonts w:hint="eastAsia" w:ascii="宋体" w:hAnsi="宋体" w:cs="宋体"/>
          <w:color w:val="000000"/>
          <w:sz w:val="24"/>
          <w:highlight w:val="none"/>
          <w:lang w:eastAsia="zh-CN"/>
        </w:rPr>
        <w:t>莆田开放大学官网上</w:t>
      </w:r>
      <w:r>
        <w:rPr>
          <w:rFonts w:hint="eastAsia" w:ascii="宋体" w:hAnsi="宋体" w:eastAsia="宋体" w:cs="宋体"/>
          <w:color w:val="auto"/>
          <w:sz w:val="24"/>
          <w:lang w:eastAsia="zh-CN"/>
        </w:rPr>
        <w:t>发布招标信息</w:t>
      </w:r>
      <w:r>
        <w:rPr>
          <w:rFonts w:hint="eastAsia" w:ascii="宋体" w:hAnsi="宋体" w:eastAsia="宋体" w:cs="宋体"/>
          <w:sz w:val="24"/>
        </w:rPr>
        <w:t>，投标人可登录</w:t>
      </w:r>
      <w:r>
        <w:rPr>
          <w:rFonts w:hint="eastAsia" w:ascii="宋体" w:hAnsi="宋体" w:cs="宋体"/>
          <w:color w:val="000000"/>
          <w:sz w:val="24"/>
          <w:lang w:eastAsia="zh-CN"/>
        </w:rPr>
        <w:t>莆田开放大学官网</w:t>
      </w:r>
      <w:r>
        <w:rPr>
          <w:rFonts w:hint="eastAsia" w:ascii="宋体" w:hAnsi="宋体" w:eastAsia="宋体" w:cs="宋体"/>
          <w:color w:val="000000"/>
          <w:sz w:val="24"/>
          <w:lang w:eastAsia="zh-CN"/>
        </w:rPr>
        <w:t>上</w:t>
      </w:r>
      <w:r>
        <w:rPr>
          <w:rFonts w:hint="eastAsia" w:ascii="宋体" w:hAnsi="宋体" w:eastAsia="宋体" w:cs="宋体"/>
          <w:color w:val="000000"/>
          <w:sz w:val="24"/>
        </w:rPr>
        <w:t>自行下载招标文件。</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10.招标文件的制定依据</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本招标文件根据现行法律、法规、行政规章和莆田市人民政府及其授权的工程招投标行政监督部门颁发的规范性文件制定。</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11.招标文件的答疑、澄清、修改或补充</w:t>
      </w:r>
    </w:p>
    <w:p>
      <w:pPr>
        <w:wordWrap w:val="0"/>
        <w:spacing w:line="360" w:lineRule="exact"/>
        <w:ind w:firstLine="456" w:firstLineChars="200"/>
        <w:jc w:val="left"/>
        <w:rPr>
          <w:rFonts w:hint="eastAsia" w:ascii="宋体" w:hAnsi="宋体" w:eastAsia="宋体" w:cs="宋体"/>
          <w:sz w:val="24"/>
        </w:rPr>
      </w:pPr>
      <w:r>
        <w:rPr>
          <w:rFonts w:hint="eastAsia" w:ascii="宋体" w:hAnsi="宋体" w:eastAsia="宋体" w:cs="宋体"/>
          <w:spacing w:val="-6"/>
          <w:sz w:val="24"/>
        </w:rPr>
        <w:t>11.1投标人在阅读招标文件、踏勘项目现场中若存在疑问(包括认为招标文件中存在限制公平竞争的倾向性条款等问题)的，或认为工程预算价的工程量存在差错或漏项、</w:t>
      </w:r>
      <w:r>
        <w:rPr>
          <w:rFonts w:hint="eastAsia" w:ascii="宋体" w:hAnsi="宋体" w:eastAsia="宋体" w:cs="宋体"/>
          <w:sz w:val="24"/>
        </w:rPr>
        <w:t>材料和设备的单价存在误差、工程取费费率出现差错的，</w:t>
      </w:r>
      <w:r>
        <w:rPr>
          <w:rFonts w:hint="eastAsia" w:ascii="宋体" w:hAnsi="宋体" w:eastAsia="宋体" w:cs="宋体"/>
          <w:spacing w:val="-6"/>
          <w:sz w:val="24"/>
        </w:rPr>
        <w:t>可在</w:t>
      </w:r>
      <w:r>
        <w:rPr>
          <w:rFonts w:hint="eastAsia" w:ascii="宋体" w:hAnsi="宋体" w:eastAsia="宋体" w:cs="宋体"/>
          <w:spacing w:val="-6"/>
          <w:sz w:val="24"/>
          <w:u w:val="single"/>
        </w:rPr>
        <w:t xml:space="preserve"> </w:t>
      </w:r>
      <w:r>
        <w:rPr>
          <w:rFonts w:hint="eastAsia" w:ascii="宋体" w:hAnsi="宋体" w:eastAsia="宋体" w:cs="宋体"/>
          <w:spacing w:val="-6"/>
          <w:sz w:val="24"/>
          <w:u w:val="single"/>
          <w:lang w:val="en-US" w:eastAsia="zh-CN"/>
        </w:rPr>
        <w:t>202</w:t>
      </w:r>
      <w:r>
        <w:rPr>
          <w:rFonts w:hint="eastAsia" w:ascii="宋体" w:hAnsi="宋体" w:cs="宋体"/>
          <w:spacing w:val="-6"/>
          <w:sz w:val="24"/>
          <w:u w:val="single"/>
          <w:lang w:val="en-US" w:eastAsia="zh-CN"/>
        </w:rPr>
        <w:t>2</w:t>
      </w:r>
      <w:r>
        <w:rPr>
          <w:rFonts w:hint="eastAsia" w:ascii="宋体" w:hAnsi="宋体" w:eastAsia="宋体" w:cs="宋体"/>
          <w:spacing w:val="-6"/>
          <w:sz w:val="24"/>
        </w:rPr>
        <w:t>年</w:t>
      </w:r>
      <w:r>
        <w:rPr>
          <w:rFonts w:hint="eastAsia" w:ascii="宋体" w:hAnsi="宋体" w:cs="宋体"/>
          <w:spacing w:val="-6"/>
          <w:sz w:val="24"/>
          <w:u w:val="single"/>
          <w:lang w:val="en-US" w:eastAsia="zh-CN"/>
        </w:rPr>
        <w:t>05</w:t>
      </w:r>
      <w:r>
        <w:rPr>
          <w:rFonts w:hint="eastAsia" w:ascii="宋体" w:hAnsi="宋体" w:eastAsia="宋体" w:cs="宋体"/>
          <w:spacing w:val="-6"/>
          <w:sz w:val="24"/>
        </w:rPr>
        <w:t>月</w:t>
      </w:r>
      <w:r>
        <w:rPr>
          <w:rFonts w:hint="eastAsia" w:ascii="宋体" w:hAnsi="宋体" w:cs="宋体"/>
          <w:spacing w:val="-6"/>
          <w:sz w:val="24"/>
          <w:u w:val="single"/>
          <w:lang w:val="en-US" w:eastAsia="zh-CN"/>
        </w:rPr>
        <w:t>23</w:t>
      </w:r>
      <w:r>
        <w:rPr>
          <w:rFonts w:hint="eastAsia" w:ascii="宋体" w:hAnsi="宋体" w:eastAsia="宋体" w:cs="宋体"/>
          <w:spacing w:val="-6"/>
          <w:sz w:val="24"/>
        </w:rPr>
        <w:t>日17：00前直接以书面形式向招标人提出疑问。</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11.2对于投标人提出的有关本招标项目的所有要求澄清的问题，包括质疑的招标文件相关条款，招标人将认真答复，确属不合理条款或存在差错的将在答疑时予以删除、修改。</w:t>
      </w:r>
    </w:p>
    <w:p>
      <w:pPr>
        <w:tabs>
          <w:tab w:val="left" w:pos="0"/>
        </w:tabs>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11.3经招标人核实确认，工程预算价中单项子目工程量误差在±1%(含±1%)以内、且造价不超过1000元的，可不予调整工程量，投标人应将其误差考虑在综合单价内；若单项子目工程量误差在±1%(含±1%)以内、但造价超过1000元，或有遗漏项目或单项子目工程量误差超过±1%的，招标人将进行修正。对于工程预算价中的材料和设备的单价存在误差、工程取费费率出现差错的，招标人一并予以修正。经修正后的工程预算价作为招标答疑内容的组成部分一并公布。</w:t>
      </w:r>
    </w:p>
    <w:p>
      <w:pPr>
        <w:tabs>
          <w:tab w:val="left" w:pos="0"/>
        </w:tabs>
        <w:wordWrap w:val="0"/>
        <w:spacing w:line="360" w:lineRule="exact"/>
        <w:ind w:firstLine="480" w:firstLineChars="200"/>
        <w:jc w:val="left"/>
        <w:rPr>
          <w:rFonts w:hint="eastAsia" w:ascii="宋体" w:hAnsi="宋体" w:eastAsia="宋体" w:cs="宋体"/>
          <w:spacing w:val="-6"/>
          <w:sz w:val="24"/>
        </w:rPr>
      </w:pPr>
      <w:r>
        <w:rPr>
          <w:rFonts w:hint="eastAsia" w:ascii="宋体" w:hAnsi="宋体" w:eastAsia="宋体" w:cs="宋体"/>
          <w:sz w:val="24"/>
        </w:rPr>
        <w:t>11.4招标人将在</w:t>
      </w:r>
      <w:r>
        <w:rPr>
          <w:rFonts w:hint="eastAsia" w:ascii="宋体" w:hAnsi="宋体" w:eastAsia="宋体" w:cs="宋体"/>
          <w:spacing w:val="-6"/>
          <w:sz w:val="24"/>
          <w:u w:val="single"/>
          <w:lang w:val="en-US" w:eastAsia="zh-CN"/>
        </w:rPr>
        <w:t>202</w:t>
      </w:r>
      <w:r>
        <w:rPr>
          <w:rFonts w:hint="eastAsia" w:ascii="宋体" w:hAnsi="宋体" w:cs="宋体"/>
          <w:spacing w:val="-6"/>
          <w:sz w:val="24"/>
          <w:u w:val="single"/>
          <w:lang w:val="en-US" w:eastAsia="zh-CN"/>
        </w:rPr>
        <w:t>2</w:t>
      </w:r>
      <w:r>
        <w:rPr>
          <w:rFonts w:hint="eastAsia" w:ascii="宋体" w:hAnsi="宋体" w:eastAsia="宋体" w:cs="宋体"/>
          <w:spacing w:val="-6"/>
          <w:sz w:val="24"/>
        </w:rPr>
        <w:t>年</w:t>
      </w:r>
      <w:r>
        <w:rPr>
          <w:rFonts w:hint="eastAsia" w:ascii="宋体" w:hAnsi="宋体" w:cs="宋体"/>
          <w:spacing w:val="-6"/>
          <w:sz w:val="24"/>
          <w:u w:val="single"/>
          <w:lang w:val="en-US" w:eastAsia="zh-CN"/>
        </w:rPr>
        <w:t>05</w:t>
      </w:r>
      <w:r>
        <w:rPr>
          <w:rFonts w:hint="eastAsia" w:ascii="宋体" w:hAnsi="宋体" w:eastAsia="宋体" w:cs="宋体"/>
          <w:spacing w:val="-6"/>
          <w:sz w:val="24"/>
        </w:rPr>
        <w:t>月</w:t>
      </w:r>
      <w:r>
        <w:rPr>
          <w:rFonts w:hint="eastAsia" w:ascii="宋体" w:hAnsi="宋体" w:cs="宋体"/>
          <w:spacing w:val="-6"/>
          <w:sz w:val="24"/>
          <w:u w:val="single"/>
          <w:lang w:val="en-US" w:eastAsia="zh-CN"/>
        </w:rPr>
        <w:t>24</w:t>
      </w:r>
      <w:r>
        <w:rPr>
          <w:rFonts w:hint="eastAsia" w:ascii="宋体" w:hAnsi="宋体" w:eastAsia="宋体" w:cs="宋体"/>
          <w:spacing w:val="-6"/>
          <w:sz w:val="24"/>
        </w:rPr>
        <w:t>日17：30前，在</w:t>
      </w:r>
      <w:r>
        <w:rPr>
          <w:rFonts w:hint="eastAsia" w:ascii="宋体" w:hAnsi="宋体" w:cs="宋体"/>
          <w:color w:val="000000"/>
          <w:sz w:val="24"/>
          <w:lang w:eastAsia="zh-CN"/>
        </w:rPr>
        <w:t>莆田开放大学官网</w:t>
      </w:r>
      <w:r>
        <w:rPr>
          <w:rFonts w:hint="eastAsia" w:ascii="宋体" w:hAnsi="宋体" w:eastAsia="宋体" w:cs="宋体"/>
          <w:spacing w:val="-6"/>
          <w:sz w:val="24"/>
        </w:rPr>
        <w:t>上发布招标文件的答疑、澄清、修改或补充文件。</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12.工程预算价和工程发包价</w:t>
      </w:r>
    </w:p>
    <w:p>
      <w:pPr>
        <w:widowControl/>
        <w:adjustRightInd/>
        <w:spacing w:line="460" w:lineRule="exact"/>
        <w:ind w:firstLine="480" w:firstLineChars="20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12.1工程预算价</w:t>
      </w:r>
      <w:r>
        <w:rPr>
          <w:rFonts w:hint="eastAsia" w:ascii="宋体" w:hAnsi="宋体" w:cs="宋体"/>
          <w:color w:val="000000"/>
          <w:sz w:val="24"/>
          <w:highlight w:val="none"/>
          <w:u w:val="single"/>
          <w:lang w:val="en-US" w:eastAsia="zh-CN"/>
        </w:rPr>
        <w:t xml:space="preserve">1029180 </w:t>
      </w:r>
      <w:r>
        <w:rPr>
          <w:rFonts w:hint="eastAsia" w:ascii="宋体" w:hAnsi="宋体" w:eastAsia="宋体" w:cs="宋体"/>
          <w:sz w:val="24"/>
          <w:highlight w:val="none"/>
          <w:u w:val="none"/>
          <w:lang w:val="en-US" w:eastAsia="zh-CN"/>
        </w:rPr>
        <w:t>元</w:t>
      </w:r>
      <w:r>
        <w:rPr>
          <w:rFonts w:hint="eastAsia" w:ascii="宋体" w:hAnsi="宋体" w:eastAsia="宋体" w:cs="宋体"/>
          <w:bCs/>
          <w:color w:val="000000"/>
          <w:sz w:val="24"/>
          <w:highlight w:val="none"/>
        </w:rPr>
        <w:t>(人民币)。</w:t>
      </w:r>
    </w:p>
    <w:p>
      <w:pPr>
        <w:spacing w:line="420" w:lineRule="exact"/>
        <w:ind w:firstLine="480" w:firstLineChars="200"/>
        <w:jc w:val="left"/>
        <w:rPr>
          <w:rFonts w:hint="eastAsia" w:ascii="宋体" w:hAnsi="宋体"/>
          <w:bCs/>
          <w:color w:val="000000"/>
          <w:sz w:val="24"/>
        </w:rPr>
      </w:pPr>
      <w:r>
        <w:rPr>
          <w:rFonts w:hint="eastAsia" w:ascii="宋体" w:hAnsi="宋体"/>
          <w:bCs/>
          <w:color w:val="000000"/>
          <w:sz w:val="24"/>
        </w:rPr>
        <w:t>12.2工程发包价</w:t>
      </w:r>
    </w:p>
    <w:p>
      <w:pPr>
        <w:spacing w:line="420" w:lineRule="exact"/>
        <w:ind w:firstLine="480" w:firstLineChars="200"/>
        <w:jc w:val="left"/>
        <w:rPr>
          <w:rFonts w:hint="eastAsia" w:ascii="宋体" w:hAnsi="宋体"/>
          <w:color w:val="000000"/>
          <w:sz w:val="24"/>
        </w:rPr>
      </w:pPr>
      <w:r>
        <w:rPr>
          <w:rFonts w:hint="eastAsia" w:ascii="宋体" w:hAnsi="宋体"/>
          <w:color w:val="000000"/>
          <w:sz w:val="24"/>
        </w:rPr>
        <w:t>本招标项目的工程发包价按以下公式计算：</w:t>
      </w:r>
    </w:p>
    <w:p>
      <w:pPr>
        <w:spacing w:line="420" w:lineRule="exact"/>
        <w:ind w:firstLine="480" w:firstLineChars="200"/>
        <w:jc w:val="left"/>
        <w:rPr>
          <w:rFonts w:hint="eastAsia" w:ascii="宋体" w:hAnsi="宋体"/>
          <w:color w:val="000000"/>
          <w:sz w:val="24"/>
        </w:rPr>
      </w:pPr>
      <w:r>
        <w:rPr>
          <w:rFonts w:hint="eastAsia" w:ascii="宋体" w:hAnsi="宋体"/>
          <w:color w:val="000000"/>
          <w:sz w:val="24"/>
        </w:rPr>
        <w:t>工程发包价=工程预算价×(1-工程预算价下浮率)，为</w:t>
      </w:r>
      <w:r>
        <w:rPr>
          <w:rFonts w:hint="eastAsia" w:ascii="宋体" w:hAnsi="宋体"/>
          <w:color w:val="000000"/>
          <w:sz w:val="24"/>
          <w:u w:val="single"/>
          <w:lang w:val="en-US" w:eastAsia="zh-CN"/>
        </w:rPr>
        <w:t>864511</w:t>
      </w:r>
      <w:r>
        <w:rPr>
          <w:rFonts w:hint="eastAsia" w:ascii="宋体" w:hAnsi="宋体"/>
          <w:color w:val="000000"/>
          <w:sz w:val="24"/>
        </w:rPr>
        <w:t>元(人民币)。</w:t>
      </w:r>
    </w:p>
    <w:p>
      <w:pPr>
        <w:spacing w:line="420" w:lineRule="exact"/>
        <w:ind w:firstLine="480" w:firstLineChars="200"/>
        <w:jc w:val="left"/>
        <w:rPr>
          <w:rFonts w:hint="eastAsia" w:ascii="宋体" w:hAnsi="宋体"/>
          <w:color w:val="000000"/>
          <w:sz w:val="24"/>
        </w:rPr>
      </w:pPr>
      <w:r>
        <w:rPr>
          <w:rFonts w:hint="eastAsia" w:ascii="宋体" w:hAnsi="宋体"/>
          <w:color w:val="000000"/>
          <w:sz w:val="24"/>
        </w:rPr>
        <w:t xml:space="preserve">本招标项目的工程预算价下浮率为 </w:t>
      </w:r>
      <w:r>
        <w:rPr>
          <w:rFonts w:hint="eastAsia" w:ascii="宋体" w:hAnsi="宋体"/>
          <w:color w:val="000000"/>
          <w:sz w:val="24"/>
          <w:u w:val="single"/>
          <w:lang w:val="en-US" w:eastAsia="zh-CN"/>
        </w:rPr>
        <w:t>16</w:t>
      </w:r>
      <w:r>
        <w:rPr>
          <w:rFonts w:hint="eastAsia" w:ascii="宋体" w:hAnsi="宋体"/>
          <w:color w:val="000000"/>
          <w:sz w:val="24"/>
          <w:u w:val="single"/>
        </w:rPr>
        <w:t xml:space="preserve"> </w:t>
      </w:r>
      <w:r>
        <w:rPr>
          <w:rFonts w:hint="eastAsia" w:ascii="宋体" w:hAnsi="宋体"/>
          <w:color w:val="000000"/>
          <w:sz w:val="24"/>
        </w:rPr>
        <w:t>%。</w:t>
      </w:r>
    </w:p>
    <w:p>
      <w:pPr>
        <w:widowControl/>
        <w:adjustRightInd/>
        <w:spacing w:line="460" w:lineRule="exact"/>
        <w:ind w:firstLine="480" w:firstLineChars="200"/>
        <w:jc w:val="left"/>
        <w:textAlignment w:val="auto"/>
        <w:rPr>
          <w:rFonts w:hint="eastAsia" w:ascii="宋体" w:hAnsi="宋体" w:eastAsia="宋体" w:cs="宋体"/>
          <w:bCs/>
          <w:color w:val="000000"/>
          <w:sz w:val="24"/>
          <w:highlight w:val="none"/>
        </w:rPr>
      </w:pP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13.工程预算价的编制</w:t>
      </w:r>
    </w:p>
    <w:p>
      <w:pPr>
        <w:widowControl w:val="0"/>
        <w:wordWrap w:val="0"/>
        <w:snapToGrid/>
        <w:spacing w:line="440" w:lineRule="exact"/>
        <w:ind w:firstLine="240" w:firstLineChars="100"/>
        <w:jc w:val="left"/>
        <w:textAlignment w:val="auto"/>
        <w:rPr>
          <w:rFonts w:hint="eastAsia" w:ascii="宋体" w:hAnsi="宋体" w:eastAsia="宋体" w:cs="宋体"/>
          <w:bCs/>
          <w:sz w:val="24"/>
        </w:rPr>
      </w:pPr>
      <w:r>
        <w:rPr>
          <w:rFonts w:hint="eastAsia" w:ascii="宋体" w:hAnsi="宋体" w:eastAsia="宋体" w:cs="宋体"/>
          <w:bCs/>
          <w:sz w:val="24"/>
        </w:rPr>
        <w:t>13.1编制依据及有关说明：</w:t>
      </w:r>
    </w:p>
    <w:p>
      <w:pPr>
        <w:spacing w:line="440" w:lineRule="exact"/>
        <w:ind w:firstLine="480" w:firstLineChars="200"/>
        <w:jc w:val="left"/>
        <w:rPr>
          <w:rFonts w:hint="eastAsia" w:ascii="楷体_GB2312" w:hAnsi="宋体" w:eastAsia="楷体_GB2312"/>
          <w:b/>
          <w:bCs/>
          <w:color w:val="000000"/>
          <w:sz w:val="24"/>
        </w:rPr>
      </w:pPr>
      <w:r>
        <w:rPr>
          <w:rFonts w:hint="eastAsia" w:ascii="宋体" w:hAnsi="宋体"/>
          <w:color w:val="000000"/>
          <w:sz w:val="24"/>
        </w:rPr>
        <w:t>根据莆田市人民政府办公室2020年4月22日《莆田市人民政府办公室关于在政府招标采购中促进本市名优地产品公平公正参与竞争若千措施的通知》文件的精神要求，本工程所涉及材料要求优先使用我市名优地产品。</w:t>
      </w:r>
    </w:p>
    <w:tbl>
      <w:tblPr>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6" w:hRule="atLeast"/>
        </w:trPr>
        <w:tc>
          <w:tcPr>
            <w:tcW w:w="9356" w:type="dxa"/>
            <w:vAlign w:val="center"/>
          </w:tcPr>
          <w:p>
            <w:pPr>
              <w:numPr>
                <w:ilvl w:val="0"/>
                <w:numId w:val="5"/>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工程概况</w:t>
            </w:r>
          </w:p>
          <w:p>
            <w:pPr>
              <w:spacing w:line="360" w:lineRule="auto"/>
              <w:ind w:firstLine="555"/>
              <w:rPr>
                <w:rFonts w:hint="eastAsia" w:ascii="宋体" w:hAnsi="宋体" w:eastAsia="宋体" w:cs="宋体"/>
                <w:bCs/>
                <w:sz w:val="24"/>
                <w:szCs w:val="24"/>
              </w:rPr>
            </w:pPr>
            <w:r>
              <w:rPr>
                <w:rFonts w:hint="eastAsia" w:ascii="宋体" w:hAnsi="宋体" w:eastAsia="宋体" w:cs="宋体"/>
                <w:bCs/>
                <w:sz w:val="24"/>
                <w:szCs w:val="24"/>
              </w:rPr>
              <w:t>1.建设地点：</w:t>
            </w:r>
            <w:r>
              <w:rPr>
                <w:rFonts w:hint="eastAsia" w:ascii="宋体" w:hAnsi="宋体" w:eastAsia="宋体" w:cs="宋体"/>
                <w:bCs/>
                <w:sz w:val="24"/>
                <w:szCs w:val="24"/>
                <w:u w:val="single"/>
              </w:rPr>
              <w:t>莆田市</w:t>
            </w:r>
            <w:r>
              <w:rPr>
                <w:rFonts w:hint="eastAsia" w:ascii="宋体" w:hAnsi="宋体" w:eastAsia="宋体" w:cs="宋体"/>
                <w:bCs/>
                <w:sz w:val="24"/>
                <w:szCs w:val="24"/>
              </w:rPr>
              <w:t>。</w:t>
            </w:r>
          </w:p>
          <w:p>
            <w:pPr>
              <w:spacing w:line="360" w:lineRule="auto"/>
              <w:ind w:firstLine="555"/>
              <w:rPr>
                <w:rFonts w:hint="eastAsia" w:ascii="宋体" w:hAnsi="宋体" w:eastAsia="宋体" w:cs="宋体"/>
                <w:bCs/>
                <w:sz w:val="24"/>
                <w:szCs w:val="24"/>
              </w:rPr>
            </w:pPr>
            <w:r>
              <w:rPr>
                <w:rFonts w:hint="eastAsia" w:ascii="宋体" w:hAnsi="宋体" w:eastAsia="宋体" w:cs="宋体"/>
                <w:bCs/>
                <w:sz w:val="24"/>
                <w:szCs w:val="24"/>
              </w:rPr>
              <w:t>2.工程专业：</w:t>
            </w:r>
            <w:r>
              <w:rPr>
                <w:rFonts w:hint="eastAsia" w:ascii="宋体" w:hAnsi="宋体" w:eastAsia="宋体" w:cs="宋体"/>
                <w:bCs/>
                <w:sz w:val="24"/>
                <w:szCs w:val="24"/>
                <w:u w:val="single"/>
              </w:rPr>
              <w:t>室外总体</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绿化工程</w:t>
            </w:r>
            <w:r>
              <w:rPr>
                <w:rFonts w:hint="eastAsia" w:ascii="宋体" w:hAnsi="宋体" w:eastAsia="宋体" w:cs="宋体"/>
                <w:bCs/>
                <w:sz w:val="24"/>
                <w:szCs w:val="24"/>
              </w:rPr>
              <w:t>。</w:t>
            </w:r>
          </w:p>
          <w:p>
            <w:pPr>
              <w:spacing w:line="360" w:lineRule="auto"/>
              <w:ind w:left="959" w:leftChars="261" w:hanging="411" w:hangingChars="147"/>
              <w:rPr>
                <w:rFonts w:hint="eastAsia" w:ascii="宋体" w:hAnsi="宋体" w:eastAsia="宋体" w:cs="宋体"/>
                <w:bCs/>
                <w:sz w:val="24"/>
                <w:szCs w:val="24"/>
              </w:rPr>
            </w:pPr>
            <w:r>
              <w:rPr>
                <w:rFonts w:hint="eastAsia" w:ascii="宋体" w:hAnsi="宋体" w:eastAsia="宋体" w:cs="宋体"/>
                <w:bCs/>
                <w:sz w:val="24"/>
                <w:szCs w:val="24"/>
              </w:rPr>
              <w:t>3.合同工期：</w:t>
            </w:r>
            <w:r>
              <w:rPr>
                <w:rFonts w:hint="eastAsia" w:ascii="宋体" w:hAnsi="宋体" w:eastAsia="宋体" w:cs="宋体"/>
                <w:bCs/>
                <w:sz w:val="24"/>
                <w:szCs w:val="24"/>
                <w:u w:val="single"/>
              </w:rPr>
              <w:t>无</w:t>
            </w:r>
            <w:r>
              <w:rPr>
                <w:rFonts w:hint="eastAsia" w:ascii="宋体" w:hAnsi="宋体" w:eastAsia="宋体" w:cs="宋体"/>
                <w:bCs/>
                <w:sz w:val="24"/>
                <w:szCs w:val="24"/>
              </w:rPr>
              <w:t>；工程质量等级：</w:t>
            </w:r>
            <w:r>
              <w:rPr>
                <w:rFonts w:hint="eastAsia" w:ascii="宋体" w:hAnsi="宋体" w:eastAsia="宋体" w:cs="宋体"/>
                <w:bCs/>
                <w:sz w:val="24"/>
                <w:szCs w:val="24"/>
                <w:u w:val="single"/>
              </w:rPr>
              <w:t xml:space="preserve"> 合格工程 </w:t>
            </w:r>
            <w:r>
              <w:rPr>
                <w:rFonts w:hint="eastAsia" w:ascii="宋体" w:hAnsi="宋体" w:eastAsia="宋体" w:cs="宋体"/>
                <w:bCs/>
                <w:sz w:val="24"/>
                <w:szCs w:val="24"/>
              </w:rPr>
              <w:t>。</w:t>
            </w:r>
          </w:p>
          <w:p>
            <w:pPr>
              <w:spacing w:line="360" w:lineRule="auto"/>
              <w:ind w:left="959" w:leftChars="261" w:hanging="411" w:hangingChars="147"/>
              <w:rPr>
                <w:rFonts w:hint="eastAsia" w:ascii="宋体" w:hAnsi="宋体" w:eastAsia="宋体" w:cs="宋体"/>
                <w:bCs/>
                <w:sz w:val="24"/>
                <w:szCs w:val="24"/>
              </w:rPr>
            </w:pPr>
            <w:r>
              <w:rPr>
                <w:rFonts w:hint="eastAsia" w:ascii="宋体" w:hAnsi="宋体" w:eastAsia="宋体" w:cs="宋体"/>
                <w:bCs/>
                <w:sz w:val="24"/>
                <w:szCs w:val="24"/>
              </w:rPr>
              <w:t>4.招标范围：</w:t>
            </w:r>
            <w:r>
              <w:rPr>
                <w:rFonts w:hint="eastAsia" w:ascii="宋体" w:hAnsi="宋体" w:eastAsia="宋体" w:cs="宋体"/>
                <w:sz w:val="24"/>
                <w:szCs w:val="24"/>
                <w:u w:val="single"/>
                <w:lang w:eastAsia="zh-CN"/>
              </w:rPr>
              <w:t xml:space="preserve">莆田开放大学绿化工程 </w:t>
            </w:r>
            <w:r>
              <w:rPr>
                <w:rFonts w:hint="eastAsia" w:ascii="宋体" w:hAnsi="宋体" w:eastAsia="宋体" w:cs="宋体"/>
                <w:sz w:val="24"/>
                <w:szCs w:val="24"/>
                <w:u w:val="single"/>
              </w:rPr>
              <w:t>的景观亭、树池、花架、景观小品、人行道</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安装等</w:t>
            </w:r>
            <w:r>
              <w:rPr>
                <w:rFonts w:hint="eastAsia" w:ascii="宋体" w:hAnsi="宋体" w:eastAsia="宋体" w:cs="宋体"/>
                <w:bCs/>
                <w:sz w:val="24"/>
                <w:szCs w:val="24"/>
              </w:rPr>
              <w:t>；单独发包的专业工程：</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spacing w:line="360" w:lineRule="auto"/>
              <w:ind w:left="959" w:leftChars="261" w:hanging="411" w:hangingChars="147"/>
              <w:rPr>
                <w:rFonts w:hint="eastAsia" w:ascii="宋体" w:hAnsi="宋体" w:eastAsia="宋体" w:cs="宋体"/>
                <w:bCs/>
                <w:sz w:val="24"/>
                <w:szCs w:val="24"/>
              </w:rPr>
            </w:pPr>
            <w:r>
              <w:rPr>
                <w:rFonts w:hint="eastAsia" w:ascii="宋体" w:hAnsi="宋体" w:eastAsia="宋体" w:cs="宋体"/>
                <w:bCs/>
                <w:sz w:val="24"/>
                <w:szCs w:val="24"/>
              </w:rPr>
              <w:t>5.工程特征：</w:t>
            </w:r>
          </w:p>
          <w:p>
            <w:pPr>
              <w:numPr>
                <w:ilvl w:val="0"/>
                <w:numId w:val="6"/>
              </w:numPr>
              <w:tabs>
                <w:tab w:val="left" w:pos="0"/>
                <w:tab w:val="clear" w:pos="968"/>
              </w:tabs>
              <w:spacing w:line="360" w:lineRule="auto"/>
              <w:ind w:left="72" w:firstLine="476"/>
              <w:rPr>
                <w:rFonts w:hint="eastAsia" w:ascii="宋体" w:hAnsi="宋体" w:eastAsia="宋体" w:cs="宋体"/>
                <w:bCs/>
                <w:sz w:val="24"/>
                <w:szCs w:val="24"/>
              </w:rPr>
            </w:pPr>
            <w:r>
              <w:rPr>
                <w:rFonts w:hint="eastAsia" w:ascii="宋体" w:hAnsi="宋体" w:eastAsia="宋体" w:cs="宋体"/>
                <w:bCs/>
                <w:sz w:val="24"/>
                <w:szCs w:val="24"/>
              </w:rPr>
              <w:t xml:space="preserve"> 建筑面积：</w:t>
            </w:r>
            <w:r>
              <w:rPr>
                <w:rFonts w:hint="eastAsia" w:ascii="宋体" w:hAnsi="宋体" w:eastAsia="宋体" w:cs="宋体"/>
                <w:bCs/>
                <w:sz w:val="24"/>
                <w:szCs w:val="24"/>
                <w:u w:val="single"/>
                <w:lang w:val="en-US" w:eastAsia="zh-CN"/>
              </w:rPr>
              <w:t>无</w:t>
            </w:r>
            <w:r>
              <w:rPr>
                <w:rFonts w:hint="eastAsia" w:ascii="宋体" w:hAnsi="宋体" w:eastAsia="宋体" w:cs="宋体"/>
                <w:bCs/>
                <w:sz w:val="24"/>
                <w:szCs w:val="24"/>
                <w:u w:val="single"/>
              </w:rPr>
              <w:t xml:space="preserve">； </w:t>
            </w:r>
          </w:p>
          <w:p>
            <w:pPr>
              <w:numPr>
                <w:ilvl w:val="0"/>
                <w:numId w:val="6"/>
              </w:numPr>
              <w:tabs>
                <w:tab w:val="left" w:pos="0"/>
                <w:tab w:val="clear" w:pos="968"/>
              </w:tabs>
              <w:spacing w:line="360" w:lineRule="auto"/>
              <w:ind w:left="0" w:firstLine="548"/>
              <w:rPr>
                <w:rFonts w:hint="eastAsia" w:ascii="宋体" w:hAnsi="宋体" w:eastAsia="宋体" w:cs="宋体"/>
                <w:bCs/>
                <w:sz w:val="24"/>
                <w:szCs w:val="24"/>
              </w:rPr>
            </w:pPr>
            <w:r>
              <w:rPr>
                <w:rFonts w:hint="eastAsia" w:ascii="宋体" w:hAnsi="宋体" w:eastAsia="宋体" w:cs="宋体"/>
                <w:bCs/>
                <w:spacing w:val="-2"/>
                <w:sz w:val="24"/>
                <w:szCs w:val="24"/>
              </w:rPr>
              <w:t xml:space="preserve"> 层数：</w:t>
            </w:r>
            <w:r>
              <w:rPr>
                <w:rFonts w:hint="eastAsia" w:ascii="宋体" w:hAnsi="宋体" w:eastAsia="宋体" w:cs="宋体"/>
                <w:bCs/>
                <w:sz w:val="24"/>
                <w:szCs w:val="24"/>
                <w:u w:val="single"/>
                <w:lang w:val="en-US" w:eastAsia="zh-CN"/>
              </w:rPr>
              <w:t>无</w:t>
            </w:r>
            <w:r>
              <w:rPr>
                <w:rFonts w:hint="eastAsia" w:ascii="宋体" w:hAnsi="宋体" w:eastAsia="宋体" w:cs="宋体"/>
                <w:bCs/>
                <w:sz w:val="24"/>
                <w:szCs w:val="24"/>
              </w:rPr>
              <w:t>，</w:t>
            </w:r>
            <w:r>
              <w:rPr>
                <w:rFonts w:hint="eastAsia" w:ascii="宋体" w:hAnsi="宋体" w:eastAsia="宋体" w:cs="宋体"/>
                <w:bCs/>
                <w:spacing w:val="-2"/>
                <w:sz w:val="24"/>
                <w:szCs w:val="24"/>
              </w:rPr>
              <w:t>檐口高度：</w:t>
            </w:r>
            <w:r>
              <w:rPr>
                <w:rFonts w:hint="eastAsia" w:ascii="宋体" w:hAnsi="宋体" w:eastAsia="宋体" w:cs="宋体"/>
                <w:bCs/>
                <w:sz w:val="24"/>
                <w:szCs w:val="24"/>
                <w:u w:val="single"/>
                <w:lang w:val="en-US" w:eastAsia="zh-CN"/>
              </w:rPr>
              <w:t>无</w:t>
            </w:r>
            <w:r>
              <w:rPr>
                <w:rFonts w:hint="eastAsia" w:ascii="宋体" w:hAnsi="宋体" w:eastAsia="宋体" w:cs="宋体"/>
                <w:bCs/>
                <w:spacing w:val="-2"/>
                <w:sz w:val="24"/>
                <w:szCs w:val="24"/>
              </w:rPr>
              <w:t xml:space="preserve"> </w:t>
            </w:r>
            <w:r>
              <w:rPr>
                <w:rFonts w:hint="eastAsia" w:ascii="宋体" w:hAnsi="宋体" w:eastAsia="宋体" w:cs="宋体"/>
                <w:bCs/>
                <w:sz w:val="24"/>
                <w:szCs w:val="24"/>
              </w:rPr>
              <w:t>。</w:t>
            </w:r>
          </w:p>
          <w:p>
            <w:pPr>
              <w:numPr>
                <w:ilvl w:val="0"/>
                <w:numId w:val="6"/>
              </w:numPr>
              <w:spacing w:line="360" w:lineRule="auto"/>
              <w:rPr>
                <w:rFonts w:hint="eastAsia" w:ascii="宋体" w:hAnsi="宋体" w:eastAsia="宋体" w:cs="宋体"/>
                <w:bCs/>
                <w:sz w:val="24"/>
                <w:szCs w:val="24"/>
              </w:rPr>
            </w:pPr>
            <w:r>
              <w:rPr>
                <w:rFonts w:hint="eastAsia" w:ascii="宋体" w:hAnsi="宋体" w:eastAsia="宋体" w:cs="宋体"/>
                <w:bCs/>
                <w:spacing w:val="-2"/>
                <w:sz w:val="24"/>
                <w:szCs w:val="24"/>
              </w:rPr>
              <w:t xml:space="preserve">结构质式： </w:t>
            </w:r>
            <w:r>
              <w:rPr>
                <w:rFonts w:hint="eastAsia" w:ascii="宋体" w:hAnsi="宋体" w:eastAsia="宋体" w:cs="宋体"/>
                <w:bCs/>
                <w:sz w:val="24"/>
                <w:szCs w:val="24"/>
                <w:u w:val="single"/>
                <w:lang w:val="en-US" w:eastAsia="zh-CN"/>
              </w:rPr>
              <w:t>无</w:t>
            </w:r>
            <w:r>
              <w:rPr>
                <w:rFonts w:hint="eastAsia" w:ascii="宋体" w:hAnsi="宋体" w:eastAsia="宋体" w:cs="宋体"/>
                <w:bCs/>
                <w:sz w:val="24"/>
                <w:szCs w:val="24"/>
              </w:rPr>
              <w:t>。</w:t>
            </w:r>
          </w:p>
          <w:p>
            <w:pPr>
              <w:numPr>
                <w:ilvl w:val="0"/>
                <w:numId w:val="6"/>
              </w:numPr>
              <w:spacing w:line="360" w:lineRule="auto"/>
              <w:rPr>
                <w:rFonts w:hint="eastAsia" w:ascii="宋体" w:hAnsi="宋体" w:eastAsia="宋体" w:cs="宋体"/>
                <w:bCs/>
                <w:sz w:val="24"/>
                <w:szCs w:val="24"/>
              </w:rPr>
            </w:pPr>
            <w:r>
              <w:rPr>
                <w:rFonts w:hint="eastAsia" w:ascii="宋体" w:hAnsi="宋体" w:eastAsia="宋体" w:cs="宋体"/>
                <w:bCs/>
                <w:spacing w:val="-2"/>
                <w:sz w:val="24"/>
                <w:szCs w:val="24"/>
              </w:rPr>
              <w:t>基础类型：</w:t>
            </w:r>
            <w:r>
              <w:rPr>
                <w:rFonts w:hint="eastAsia" w:ascii="宋体" w:hAnsi="宋体" w:eastAsia="宋体" w:cs="宋体"/>
                <w:bCs/>
                <w:sz w:val="24"/>
                <w:szCs w:val="24"/>
                <w:u w:val="single"/>
                <w:lang w:val="en-US" w:eastAsia="zh-CN"/>
              </w:rPr>
              <w:t>独立</w:t>
            </w:r>
            <w:r>
              <w:rPr>
                <w:rFonts w:hint="eastAsia" w:ascii="宋体" w:hAnsi="宋体" w:eastAsia="宋体" w:cs="宋体"/>
                <w:bCs/>
                <w:sz w:val="24"/>
                <w:szCs w:val="24"/>
                <w:u w:val="single"/>
              </w:rPr>
              <w:t xml:space="preserve">基础  </w:t>
            </w:r>
            <w:r>
              <w:rPr>
                <w:rFonts w:hint="eastAsia" w:ascii="宋体" w:hAnsi="宋体" w:eastAsia="宋体" w:cs="宋体"/>
                <w:bCs/>
                <w:sz w:val="24"/>
                <w:szCs w:val="24"/>
              </w:rPr>
              <w:t>。</w:t>
            </w:r>
          </w:p>
          <w:p>
            <w:pPr>
              <w:numPr>
                <w:ilvl w:val="0"/>
                <w:numId w:val="6"/>
              </w:numPr>
              <w:tabs>
                <w:tab w:val="left" w:pos="0"/>
                <w:tab w:val="clear" w:pos="968"/>
              </w:tabs>
              <w:spacing w:line="360" w:lineRule="auto"/>
              <w:ind w:left="0" w:firstLine="548"/>
              <w:rPr>
                <w:rFonts w:hint="eastAsia" w:ascii="宋体" w:hAnsi="宋体" w:eastAsia="宋体" w:cs="宋体"/>
                <w:bCs/>
                <w:sz w:val="24"/>
                <w:szCs w:val="24"/>
              </w:rPr>
            </w:pPr>
            <w:r>
              <w:rPr>
                <w:rFonts w:hint="eastAsia" w:ascii="宋体" w:hAnsi="宋体" w:eastAsia="宋体" w:cs="宋体"/>
                <w:bCs/>
                <w:kern w:val="0"/>
                <w:sz w:val="24"/>
                <w:szCs w:val="24"/>
              </w:rPr>
              <w:t xml:space="preserve"> 装饰情况：</w:t>
            </w:r>
            <w:r>
              <w:rPr>
                <w:rFonts w:hint="eastAsia" w:ascii="宋体" w:hAnsi="宋体" w:eastAsia="宋体" w:cs="宋体"/>
                <w:color w:val="000000"/>
                <w:kern w:val="0"/>
                <w:sz w:val="24"/>
                <w:szCs w:val="24"/>
                <w:u w:val="single"/>
              </w:rPr>
              <w:t>按图纸装饰完整</w:t>
            </w:r>
            <w:r>
              <w:rPr>
                <w:rFonts w:hint="eastAsia" w:ascii="宋体" w:hAnsi="宋体" w:eastAsia="宋体" w:cs="宋体"/>
                <w:bCs/>
                <w:sz w:val="24"/>
                <w:szCs w:val="24"/>
              </w:rPr>
              <w:t>。</w:t>
            </w:r>
          </w:p>
          <w:p>
            <w:pPr>
              <w:numPr>
                <w:ilvl w:val="0"/>
                <w:numId w:val="6"/>
              </w:numPr>
              <w:spacing w:line="360" w:lineRule="auto"/>
              <w:rPr>
                <w:rFonts w:hint="eastAsia" w:ascii="宋体" w:hAnsi="宋体" w:eastAsia="宋体" w:cs="宋体"/>
                <w:bCs/>
                <w:sz w:val="24"/>
                <w:szCs w:val="24"/>
              </w:rPr>
            </w:pPr>
            <w:r>
              <w:rPr>
                <w:rFonts w:hint="eastAsia" w:ascii="宋体" w:hAnsi="宋体" w:eastAsia="宋体" w:cs="宋体"/>
                <w:bCs/>
                <w:kern w:val="0"/>
                <w:sz w:val="24"/>
                <w:szCs w:val="24"/>
              </w:rPr>
              <w:t>混凝土情况：</w:t>
            </w:r>
            <w:r>
              <w:rPr>
                <w:rFonts w:hint="eastAsia" w:ascii="宋体" w:hAnsi="宋体" w:eastAsia="宋体" w:cs="宋体"/>
                <w:bCs/>
                <w:kern w:val="0"/>
                <w:sz w:val="24"/>
                <w:szCs w:val="24"/>
                <w:u w:val="single"/>
              </w:rPr>
              <w:t>非泵送商品砼</w:t>
            </w:r>
            <w:r>
              <w:rPr>
                <w:rFonts w:hint="eastAsia" w:ascii="宋体" w:hAnsi="宋体" w:eastAsia="宋体" w:cs="宋体"/>
                <w:bCs/>
                <w:sz w:val="24"/>
                <w:szCs w:val="24"/>
              </w:rPr>
              <w:t>。</w:t>
            </w:r>
          </w:p>
          <w:p>
            <w:pPr>
              <w:numPr>
                <w:ilvl w:val="0"/>
                <w:numId w:val="5"/>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编制范围</w:t>
            </w:r>
          </w:p>
          <w:p>
            <w:pPr>
              <w:ind w:firstLine="700" w:firstLineChars="250"/>
              <w:rPr>
                <w:rFonts w:hint="eastAsia" w:ascii="宋体" w:hAnsi="宋体" w:eastAsia="宋体" w:cs="宋体"/>
                <w:bCs/>
                <w:sz w:val="24"/>
                <w:szCs w:val="24"/>
              </w:rPr>
            </w:pPr>
            <w:r>
              <w:rPr>
                <w:rFonts w:hint="eastAsia" w:ascii="宋体" w:hAnsi="宋体" w:eastAsia="宋体" w:cs="宋体"/>
                <w:bCs/>
                <w:sz w:val="24"/>
                <w:szCs w:val="24"/>
              </w:rPr>
              <w:t>按照</w:t>
            </w:r>
            <w:r>
              <w:rPr>
                <w:rFonts w:hint="eastAsia" w:ascii="宋体" w:hAnsi="宋体" w:eastAsia="宋体" w:cs="宋体"/>
                <w:bCs/>
                <w:sz w:val="24"/>
                <w:szCs w:val="24"/>
                <w:u w:val="single"/>
                <w:lang w:eastAsia="zh-CN"/>
              </w:rPr>
              <w:t>青岛时代建筑设计有限公司</w:t>
            </w:r>
            <w:r>
              <w:rPr>
                <w:rFonts w:hint="eastAsia" w:ascii="宋体" w:hAnsi="宋体" w:eastAsia="宋体" w:cs="宋体"/>
                <w:bCs/>
                <w:sz w:val="24"/>
                <w:szCs w:val="24"/>
              </w:rPr>
              <w:t>设计的</w:t>
            </w:r>
            <w:r>
              <w:rPr>
                <w:rFonts w:hint="eastAsia" w:ascii="宋体" w:hAnsi="宋体" w:eastAsia="宋体" w:cs="宋体"/>
                <w:sz w:val="24"/>
                <w:szCs w:val="24"/>
                <w:u w:val="single"/>
                <w:lang w:eastAsia="zh-CN"/>
              </w:rPr>
              <w:t xml:space="preserve">莆田开放大学绿化工程 </w:t>
            </w:r>
            <w:r>
              <w:rPr>
                <w:rFonts w:hint="eastAsia" w:ascii="宋体" w:hAnsi="宋体" w:eastAsia="宋体" w:cs="宋体"/>
                <w:bCs/>
                <w:sz w:val="24"/>
                <w:szCs w:val="24"/>
              </w:rPr>
              <w:t>施工图纸</w:t>
            </w:r>
            <w:r>
              <w:rPr>
                <w:rFonts w:hint="eastAsia" w:ascii="宋体" w:hAnsi="宋体" w:eastAsia="宋体" w:cs="宋体"/>
                <w:bCs/>
                <w:sz w:val="24"/>
                <w:szCs w:val="24"/>
                <w:lang w:val="en-US" w:eastAsia="zh-CN"/>
              </w:rPr>
              <w:t>,</w:t>
            </w:r>
            <w:r>
              <w:rPr>
                <w:rFonts w:hint="eastAsia" w:ascii="宋体" w:hAnsi="宋体" w:eastAsia="宋体" w:cs="宋体"/>
                <w:bCs/>
                <w:sz w:val="24"/>
                <w:szCs w:val="24"/>
              </w:rPr>
              <w:t>专业范围包括</w:t>
            </w:r>
            <w:r>
              <w:rPr>
                <w:rFonts w:hint="eastAsia" w:ascii="宋体" w:hAnsi="宋体" w:eastAsia="宋体" w:cs="宋体"/>
                <w:sz w:val="24"/>
                <w:szCs w:val="24"/>
                <w:u w:val="single"/>
              </w:rPr>
              <w:t>景观亭、树池、花架、景观小品、人行道</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安装等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，具体如下：</w:t>
            </w:r>
          </w:p>
          <w:p>
            <w:pPr>
              <w:numPr>
                <w:ilvl w:val="3"/>
                <w:numId w:val="5"/>
              </w:numPr>
              <w:rPr>
                <w:rFonts w:hint="eastAsia" w:ascii="宋体" w:hAnsi="宋体" w:eastAsia="宋体" w:cs="宋体"/>
                <w:bCs/>
                <w:sz w:val="24"/>
                <w:szCs w:val="24"/>
              </w:rPr>
            </w:pPr>
            <w:r>
              <w:rPr>
                <w:rFonts w:hint="eastAsia" w:ascii="宋体" w:hAnsi="宋体" w:eastAsia="宋体" w:cs="宋体"/>
                <w:bCs/>
                <w:sz w:val="24"/>
                <w:szCs w:val="24"/>
                <w:u w:val="single"/>
              </w:rPr>
              <w:t>不含三通一平</w:t>
            </w:r>
            <w:r>
              <w:rPr>
                <w:rFonts w:hint="eastAsia" w:ascii="宋体" w:hAnsi="宋体" w:eastAsia="宋体" w:cs="宋体"/>
                <w:bCs/>
                <w:sz w:val="24"/>
                <w:szCs w:val="24"/>
              </w:rPr>
              <w:t>；</w:t>
            </w:r>
          </w:p>
          <w:p>
            <w:pPr>
              <w:numPr>
                <w:ilvl w:val="0"/>
                <w:numId w:val="5"/>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编制依据</w:t>
            </w:r>
          </w:p>
          <w:p>
            <w:pPr>
              <w:ind w:firstLine="560" w:firstLineChars="200"/>
              <w:rPr>
                <w:rFonts w:hint="eastAsia" w:ascii="宋体" w:hAnsi="宋体" w:eastAsia="宋体" w:cs="宋体"/>
                <w:bCs/>
                <w:sz w:val="24"/>
                <w:szCs w:val="24"/>
              </w:rPr>
            </w:pPr>
            <w:r>
              <w:rPr>
                <w:rFonts w:hint="eastAsia" w:ascii="宋体" w:hAnsi="宋体" w:eastAsia="宋体" w:cs="宋体"/>
                <w:bCs/>
                <w:sz w:val="24"/>
                <w:szCs w:val="24"/>
              </w:rPr>
              <w:t>1.图纸：</w:t>
            </w:r>
            <w:r>
              <w:rPr>
                <w:rFonts w:hint="eastAsia" w:ascii="宋体" w:hAnsi="宋体" w:eastAsia="宋体" w:cs="宋体"/>
                <w:bCs/>
                <w:sz w:val="24"/>
                <w:szCs w:val="24"/>
                <w:u w:val="single"/>
                <w:lang w:eastAsia="zh-CN"/>
              </w:rPr>
              <w:t>青岛时代建筑设计有限公司</w:t>
            </w:r>
            <w:r>
              <w:rPr>
                <w:rFonts w:hint="eastAsia" w:ascii="宋体" w:hAnsi="宋体" w:eastAsia="宋体" w:cs="宋体"/>
                <w:bCs/>
                <w:sz w:val="24"/>
                <w:szCs w:val="24"/>
              </w:rPr>
              <w:t>设计的</w:t>
            </w:r>
            <w:r>
              <w:rPr>
                <w:rFonts w:hint="eastAsia" w:ascii="宋体" w:hAnsi="宋体" w:eastAsia="宋体" w:cs="宋体"/>
                <w:sz w:val="24"/>
                <w:szCs w:val="24"/>
                <w:u w:val="single"/>
                <w:lang w:eastAsia="zh-CN"/>
              </w:rPr>
              <w:t xml:space="preserve">莆田开放大学绿化工程 </w:t>
            </w:r>
            <w:r>
              <w:rPr>
                <w:rFonts w:hint="eastAsia" w:ascii="宋体" w:hAnsi="宋体" w:eastAsia="宋体" w:cs="宋体"/>
                <w:sz w:val="24"/>
                <w:szCs w:val="24"/>
                <w:u w:val="single"/>
              </w:rPr>
              <w:t>等图审</w:t>
            </w:r>
            <w:r>
              <w:rPr>
                <w:rFonts w:hint="eastAsia" w:ascii="宋体" w:hAnsi="宋体" w:eastAsia="宋体" w:cs="宋体"/>
                <w:sz w:val="24"/>
                <w:szCs w:val="24"/>
              </w:rPr>
              <w:t>图纸及设计回复函等。</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bCs/>
                <w:sz w:val="24"/>
                <w:szCs w:val="24"/>
              </w:rPr>
              <w:t>2.招标文件</w:t>
            </w:r>
            <w:r>
              <w:rPr>
                <w:rFonts w:hint="eastAsia" w:ascii="宋体" w:hAnsi="宋体" w:eastAsia="宋体" w:cs="宋体"/>
                <w:bCs/>
                <w:color w:val="000000"/>
                <w:sz w:val="24"/>
                <w:szCs w:val="24"/>
              </w:rPr>
              <w:t>：</w:t>
            </w:r>
            <w:r>
              <w:rPr>
                <w:rFonts w:hint="eastAsia" w:ascii="宋体" w:hAnsi="宋体" w:eastAsia="宋体" w:cs="宋体"/>
                <w:bCs/>
                <w:color w:val="000000"/>
                <w:sz w:val="24"/>
                <w:szCs w:val="24"/>
                <w:u w:val="single"/>
              </w:rPr>
              <w:t>厦门兴信实投资顾问有限公司</w:t>
            </w:r>
            <w:r>
              <w:rPr>
                <w:rFonts w:hint="eastAsia" w:ascii="宋体" w:hAnsi="宋体" w:eastAsia="宋体" w:cs="宋体"/>
                <w:bCs/>
                <w:color w:val="000000"/>
                <w:sz w:val="24"/>
                <w:szCs w:val="24"/>
              </w:rPr>
              <w:t>编制</w:t>
            </w:r>
            <w:r>
              <w:rPr>
                <w:rFonts w:hint="eastAsia" w:ascii="宋体" w:hAnsi="宋体" w:eastAsia="宋体" w:cs="宋体"/>
                <w:bCs/>
                <w:sz w:val="24"/>
                <w:szCs w:val="24"/>
              </w:rPr>
              <w:t>的招标文件，</w:t>
            </w:r>
            <w:r>
              <w:rPr>
                <w:rFonts w:hint="eastAsia" w:ascii="宋体" w:hAnsi="宋体" w:eastAsia="宋体" w:cs="宋体"/>
                <w:sz w:val="24"/>
                <w:szCs w:val="24"/>
              </w:rPr>
              <w:t>其中存在与现行计价规定不一致的内容：</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u w:val="single"/>
              </w:rPr>
            </w:pPr>
            <w:r>
              <w:rPr>
                <w:rFonts w:hint="eastAsia" w:ascii="宋体" w:hAnsi="宋体" w:eastAsia="宋体" w:cs="宋体"/>
                <w:bCs/>
                <w:kern w:val="0"/>
                <w:sz w:val="24"/>
                <w:szCs w:val="24"/>
              </w:rPr>
              <w:t>3.</w:t>
            </w:r>
            <w:r>
              <w:rPr>
                <w:rFonts w:hint="eastAsia" w:ascii="宋体" w:hAnsi="宋体" w:eastAsia="宋体" w:cs="宋体"/>
                <w:bCs/>
                <w:sz w:val="24"/>
                <w:szCs w:val="24"/>
              </w:rPr>
              <w:t>地质勘察报告：</w:t>
            </w:r>
            <w:r>
              <w:rPr>
                <w:rFonts w:hint="eastAsia" w:ascii="宋体" w:hAnsi="宋体" w:eastAsia="宋体" w:cs="宋体"/>
                <w:bCs/>
                <w:sz w:val="24"/>
                <w:szCs w:val="24"/>
                <w:u w:val="single"/>
              </w:rPr>
              <w:t xml:space="preserve"> 无。</w:t>
            </w:r>
          </w:p>
          <w:p>
            <w:pPr>
              <w:autoSpaceDE w:val="0"/>
              <w:autoSpaceDN w:val="0"/>
              <w:adjustRightInd w:val="0"/>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4.计价计量规范：</w:t>
            </w:r>
            <w:r>
              <w:rPr>
                <w:rFonts w:hint="eastAsia" w:ascii="宋体" w:hAnsi="宋体" w:eastAsia="宋体" w:cs="宋体"/>
                <w:bCs/>
                <w:sz w:val="24"/>
                <w:szCs w:val="24"/>
                <w:u w:val="single"/>
              </w:rPr>
              <w:t xml:space="preserve">《建设工程工程量清单计价规范》（GB50500-2013）和各专业工程工程量计算规范《房屋建筑与装饰工程工程量计算规范》(GB50854-2013)福建省实施细则、《构筑物工程工程量计算规范》（GB50860-2013）福建省实施细则、《通用安装工程工程量计算规范》（GB50856-2013)福建省实施细则、《市政工程工程量计算规范》（GB50855-2013）福建省实施细则、《园林绿化工程工程量计算规范》（GB50858-2013） </w:t>
            </w:r>
            <w:r>
              <w:rPr>
                <w:rFonts w:hint="eastAsia" w:ascii="宋体" w:hAnsi="宋体" w:eastAsia="宋体" w:cs="宋体"/>
                <w:bCs/>
                <w:sz w:val="24"/>
                <w:szCs w:val="24"/>
              </w:rPr>
              <w:t>。</w:t>
            </w:r>
          </w:p>
          <w:p>
            <w:pPr>
              <w:autoSpaceDE w:val="0"/>
              <w:autoSpaceDN w:val="0"/>
              <w:adjustRightInd w:val="0"/>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5.预算定额：</w:t>
            </w:r>
            <w:r>
              <w:rPr>
                <w:rFonts w:hint="eastAsia" w:ascii="宋体" w:hAnsi="宋体" w:eastAsia="宋体" w:cs="宋体"/>
                <w:bCs/>
                <w:sz w:val="24"/>
                <w:szCs w:val="24"/>
                <w:u w:val="single"/>
              </w:rPr>
              <w:t>《福建省房屋建筑与装饰工程预算定额》（FJYD-101-2017）、《福建省构筑物工程预算定额》（FJYD-102-2017）、《福建省装配式建筑工程预算定额》（FJYD-103-2017）、《福建省通用安装工程预算定额》（FJYD-301-2017～ FJYD-311-2017）、《福建省市政工程预算定额》（FJYD-401-2017～ FJYD-409-2017）、《福建省园林绿化工程预算定额》（FJYD-501-2017）、《福建省建设工程混凝土、砂浆等半成品配合比》（2017版）及现行补充或调整文件（截止202</w:t>
            </w:r>
            <w:r>
              <w:rPr>
                <w:rFonts w:hint="eastAsia" w:ascii="宋体" w:hAnsi="宋体" w:eastAsia="宋体" w:cs="宋体"/>
                <w:bCs/>
                <w:sz w:val="24"/>
                <w:szCs w:val="24"/>
                <w:u w:val="single"/>
                <w:lang w:val="en-US" w:eastAsia="zh-CN"/>
              </w:rPr>
              <w:t>2</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05</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06</w:t>
            </w:r>
            <w:r>
              <w:rPr>
                <w:rFonts w:hint="eastAsia" w:ascii="宋体" w:hAnsi="宋体" w:eastAsia="宋体" w:cs="宋体"/>
                <w:bCs/>
                <w:sz w:val="24"/>
                <w:szCs w:val="24"/>
                <w:u w:val="single"/>
              </w:rPr>
              <w:t>日）</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6.费用定额：</w:t>
            </w:r>
            <w:r>
              <w:rPr>
                <w:rFonts w:hint="eastAsia" w:ascii="宋体" w:hAnsi="宋体" w:eastAsia="宋体" w:cs="宋体"/>
                <w:bCs/>
                <w:sz w:val="24"/>
                <w:szCs w:val="24"/>
                <w:u w:val="single"/>
              </w:rPr>
              <w:t>《福建省建筑安装工程费用定额》（2017版）及现行补充调整文件（截止202</w:t>
            </w:r>
            <w:r>
              <w:rPr>
                <w:rFonts w:hint="eastAsia" w:ascii="宋体" w:hAnsi="宋体" w:eastAsia="宋体" w:cs="宋体"/>
                <w:bCs/>
                <w:sz w:val="24"/>
                <w:szCs w:val="24"/>
                <w:u w:val="single"/>
                <w:lang w:val="en-US" w:eastAsia="zh-CN"/>
              </w:rPr>
              <w:t>2</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05</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06</w:t>
            </w:r>
            <w:r>
              <w:rPr>
                <w:rFonts w:hint="eastAsia" w:ascii="宋体" w:hAnsi="宋体" w:eastAsia="宋体" w:cs="宋体"/>
                <w:bCs/>
                <w:sz w:val="24"/>
                <w:szCs w:val="24"/>
                <w:u w:val="single"/>
              </w:rPr>
              <w:t xml:space="preserve">日） </w:t>
            </w:r>
            <w:r>
              <w:rPr>
                <w:rFonts w:hint="eastAsia" w:ascii="宋体" w:hAnsi="宋体" w:eastAsia="宋体" w:cs="宋体"/>
                <w:bCs/>
                <w:sz w:val="24"/>
                <w:szCs w:val="24"/>
              </w:rPr>
              <w:t>。其中，暂列金额：</w:t>
            </w:r>
            <w:r>
              <w:rPr>
                <w:rFonts w:hint="eastAsia" w:ascii="宋体" w:hAnsi="宋体" w:eastAsia="宋体" w:cs="宋体"/>
                <w:bCs/>
                <w:sz w:val="24"/>
                <w:szCs w:val="24"/>
                <w:u w:val="single"/>
                <w:lang w:eastAsia="zh-CN"/>
              </w:rPr>
              <w:t>无</w:t>
            </w:r>
            <w:r>
              <w:rPr>
                <w:rFonts w:hint="eastAsia" w:ascii="宋体" w:hAnsi="宋体" w:eastAsia="宋体" w:cs="宋体"/>
                <w:bCs/>
                <w:sz w:val="24"/>
                <w:szCs w:val="24"/>
              </w:rPr>
              <w:t>；专业工程暂估价：</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；甲供材料费：</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7.人材机价格：</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（1）人工费指数：</w:t>
            </w:r>
            <w:r>
              <w:rPr>
                <w:rFonts w:hint="eastAsia" w:ascii="宋体" w:hAnsi="宋体" w:eastAsia="宋体" w:cs="宋体"/>
                <w:bCs/>
                <w:sz w:val="24"/>
                <w:szCs w:val="24"/>
                <w:u w:val="single"/>
              </w:rPr>
              <w:t>莆田市住房和城乡建设局关于发布莆田市建设工程人工费动态指数的通知，人工费调整指数为1.18</w:t>
            </w:r>
            <w:r>
              <w:rPr>
                <w:rFonts w:hint="eastAsia" w:ascii="宋体" w:hAnsi="宋体" w:eastAsia="宋体" w:cs="宋体"/>
                <w:bCs/>
                <w:sz w:val="24"/>
                <w:szCs w:val="24"/>
                <w:u w:val="none"/>
              </w:rPr>
              <w:t>88</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（2）施工机械台班单价：</w:t>
            </w:r>
            <w:r>
              <w:rPr>
                <w:rFonts w:hint="eastAsia" w:ascii="宋体" w:hAnsi="宋体" w:eastAsia="宋体" w:cs="宋体"/>
                <w:bCs/>
                <w:sz w:val="24"/>
                <w:szCs w:val="24"/>
                <w:u w:val="single"/>
              </w:rPr>
              <w:t xml:space="preserve">按照《福建省房屋建筑和市政基础设施工程施工机械台班费用定额》（2021版）【闽建筑[2022]1号文】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（3）材料设备价格：</w:t>
            </w:r>
            <w:r>
              <w:rPr>
                <w:rFonts w:hint="eastAsia" w:ascii="宋体" w:hAnsi="宋体" w:eastAsia="宋体" w:cs="宋体"/>
                <w:bCs/>
                <w:sz w:val="24"/>
                <w:szCs w:val="24"/>
                <w:u w:val="single"/>
              </w:rPr>
              <w:t>《福建工程造价信息》（202</w:t>
            </w:r>
            <w:r>
              <w:rPr>
                <w:rFonts w:hint="eastAsia" w:ascii="宋体" w:hAnsi="宋体" w:eastAsia="宋体" w:cs="宋体"/>
                <w:bCs/>
                <w:sz w:val="24"/>
                <w:szCs w:val="24"/>
                <w:u w:val="single"/>
                <w:lang w:val="en-US" w:eastAsia="zh-CN"/>
              </w:rPr>
              <w:t>2</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03</w:t>
            </w:r>
            <w:r>
              <w:rPr>
                <w:rFonts w:hint="eastAsia" w:ascii="宋体" w:hAnsi="宋体" w:eastAsia="宋体" w:cs="宋体"/>
                <w:bCs/>
                <w:sz w:val="24"/>
                <w:szCs w:val="24"/>
                <w:u w:val="single"/>
              </w:rPr>
              <w:t xml:space="preserve">月份材料综合价格）莆田市信息价、定额基期价格及市场询价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8、其他：</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）本工程施工扬尘防治措施费取费标准按照我省现行总价措施项目费中安全文明施工费取费标准的9.9%执行</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sz w:val="24"/>
                <w:szCs w:val="24"/>
                <w:u w:val="single"/>
              </w:rPr>
              <w:t>（2）关于房屋建筑和市政基础设施工程造价调整有关事项的通知闽建筑〔2021〕21号中贯彻落实《住房和城乡建设部办公厅关于印发房屋建筑和市政基础设施工程施工现场新冠肺炎疫情常态化防控工作指南的通知》（建办质函〔2020〕489号）。</w:t>
            </w:r>
          </w:p>
          <w:p>
            <w:pPr>
              <w:numPr>
                <w:ilvl w:val="0"/>
                <w:numId w:val="5"/>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取费标准</w:t>
            </w:r>
          </w:p>
          <w:p>
            <w:pPr>
              <w:tabs>
                <w:tab w:val="left" w:pos="432"/>
              </w:tabs>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1.专业类别：</w:t>
            </w:r>
            <w:r>
              <w:rPr>
                <w:rFonts w:hint="eastAsia" w:ascii="宋体" w:hAnsi="宋体" w:eastAsia="宋体" w:cs="宋体"/>
                <w:bCs/>
                <w:sz w:val="24"/>
                <w:szCs w:val="24"/>
                <w:u w:val="single"/>
              </w:rPr>
              <w:t>室外总体</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绿化工程</w:t>
            </w:r>
            <w:r>
              <w:rPr>
                <w:rFonts w:hint="eastAsia" w:ascii="宋体" w:hAnsi="宋体" w:eastAsia="宋体" w:cs="宋体"/>
                <w:bCs/>
                <w:sz w:val="24"/>
                <w:szCs w:val="24"/>
              </w:rPr>
              <w:t>。</w:t>
            </w:r>
          </w:p>
          <w:p>
            <w:pPr>
              <w:tabs>
                <w:tab w:val="left" w:pos="432"/>
              </w:tabs>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2.总承包服务费费率：</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tabs>
                <w:tab w:val="left" w:pos="432"/>
              </w:tabs>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3.税率：</w:t>
            </w:r>
            <w:r>
              <w:rPr>
                <w:rFonts w:hint="eastAsia" w:ascii="宋体" w:hAnsi="宋体" w:eastAsia="宋体" w:cs="宋体"/>
                <w:bCs/>
                <w:sz w:val="24"/>
                <w:szCs w:val="24"/>
                <w:u w:val="single"/>
              </w:rPr>
              <w:t xml:space="preserve">  按9%  </w:t>
            </w:r>
            <w:r>
              <w:rPr>
                <w:rFonts w:hint="eastAsia" w:ascii="宋体" w:hAnsi="宋体" w:eastAsia="宋体" w:cs="宋体"/>
                <w:bCs/>
                <w:sz w:val="24"/>
                <w:szCs w:val="24"/>
              </w:rPr>
              <w:t>。</w:t>
            </w:r>
          </w:p>
          <w:p>
            <w:pPr>
              <w:numPr>
                <w:ilvl w:val="0"/>
                <w:numId w:val="5"/>
              </w:numPr>
              <w:tabs>
                <w:tab w:val="left" w:pos="602"/>
                <w:tab w:val="clear" w:pos="720"/>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施工方法与措施（仅供投标人参考，投标人自行确定方案，自主报价）</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1.土方工程：</w:t>
            </w:r>
            <w:r>
              <w:rPr>
                <w:rFonts w:hint="eastAsia" w:ascii="宋体" w:hAnsi="宋体" w:eastAsia="宋体" w:cs="宋体"/>
                <w:bCs/>
                <w:sz w:val="24"/>
                <w:szCs w:val="24"/>
                <w:u w:val="single"/>
              </w:rPr>
              <w:t>考虑机械施工，人工配合按5%计算；回填土按就地取土；土方外运运距按3KM包干。</w:t>
            </w:r>
          </w:p>
          <w:p>
            <w:pPr>
              <w:spacing w:line="360" w:lineRule="auto"/>
              <w:ind w:firstLine="560" w:firstLineChars="200"/>
              <w:rPr>
                <w:rFonts w:hint="eastAsia" w:ascii="宋体" w:hAnsi="宋体" w:eastAsia="宋体" w:cs="宋体"/>
                <w:bCs/>
                <w:sz w:val="24"/>
                <w:szCs w:val="24"/>
                <w:u w:val="single"/>
              </w:rPr>
            </w:pPr>
            <w:r>
              <w:rPr>
                <w:rFonts w:hint="eastAsia" w:ascii="宋体" w:hAnsi="宋体" w:eastAsia="宋体" w:cs="宋体"/>
                <w:bCs/>
                <w:sz w:val="24"/>
                <w:szCs w:val="24"/>
              </w:rPr>
              <w:t>2.桩基工程：</w:t>
            </w:r>
            <w:r>
              <w:rPr>
                <w:rFonts w:hint="eastAsia" w:ascii="宋体" w:hAnsi="宋体" w:eastAsia="宋体" w:cs="宋体"/>
                <w:bCs/>
                <w:sz w:val="24"/>
                <w:szCs w:val="24"/>
                <w:u w:val="single"/>
              </w:rPr>
              <w:t xml:space="preserve">无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u w:val="single"/>
              </w:rPr>
            </w:pPr>
            <w:r>
              <w:rPr>
                <w:rFonts w:hint="eastAsia" w:ascii="宋体" w:hAnsi="宋体" w:eastAsia="宋体" w:cs="宋体"/>
                <w:bCs/>
                <w:sz w:val="24"/>
                <w:szCs w:val="24"/>
              </w:rPr>
              <w:t>3.混凝土模板及支架：</w:t>
            </w:r>
            <w:r>
              <w:rPr>
                <w:rFonts w:hint="eastAsia" w:ascii="宋体" w:hAnsi="宋体" w:eastAsia="宋体" w:cs="宋体"/>
                <w:bCs/>
                <w:sz w:val="24"/>
                <w:szCs w:val="24"/>
                <w:u w:val="single"/>
              </w:rPr>
              <w:t xml:space="preserve"> 采用扣件式钢管支撑胶合板模板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4.脚手架：</w:t>
            </w:r>
            <w:r>
              <w:rPr>
                <w:rFonts w:hint="eastAsia" w:ascii="宋体" w:hAnsi="宋体" w:eastAsia="宋体" w:cs="宋体"/>
                <w:bCs/>
                <w:sz w:val="24"/>
                <w:szCs w:val="24"/>
                <w:u w:val="single"/>
              </w:rPr>
              <w:t xml:space="preserve">无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u w:val="single"/>
              </w:rPr>
            </w:pPr>
            <w:r>
              <w:rPr>
                <w:rFonts w:hint="eastAsia" w:ascii="宋体" w:hAnsi="宋体" w:eastAsia="宋体" w:cs="宋体"/>
                <w:bCs/>
                <w:sz w:val="24"/>
                <w:szCs w:val="24"/>
              </w:rPr>
              <w:t>5.施工排水、降水：</w:t>
            </w:r>
            <w:r>
              <w:rPr>
                <w:rFonts w:hint="eastAsia" w:ascii="宋体" w:hAnsi="宋体" w:eastAsia="宋体" w:cs="宋体"/>
                <w:bCs/>
                <w:sz w:val="24"/>
                <w:szCs w:val="24"/>
                <w:u w:val="single"/>
                <w:lang w:eastAsia="zh-CN"/>
              </w:rPr>
              <w:t>无</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u w:val="single"/>
              </w:rPr>
            </w:pPr>
            <w:r>
              <w:rPr>
                <w:rFonts w:hint="eastAsia" w:ascii="宋体" w:hAnsi="宋体" w:eastAsia="宋体" w:cs="宋体"/>
                <w:bCs/>
                <w:sz w:val="24"/>
                <w:szCs w:val="24"/>
              </w:rPr>
              <w:t>6.垂直运输：</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7.大型机械设备进出场及安拆：</w:t>
            </w:r>
            <w:r>
              <w:rPr>
                <w:rFonts w:hint="eastAsia" w:ascii="宋体" w:hAnsi="宋体" w:eastAsia="宋体" w:cs="宋体"/>
                <w:bCs/>
                <w:sz w:val="24"/>
                <w:szCs w:val="24"/>
                <w:u w:val="single"/>
              </w:rPr>
              <w:t xml:space="preserve">履带式挖掘机按1台考虑，机械型号按定额  </w:t>
            </w:r>
            <w:r>
              <w:rPr>
                <w:rFonts w:hint="eastAsia" w:ascii="宋体" w:hAnsi="宋体" w:eastAsia="宋体" w:cs="宋体"/>
                <w:bCs/>
                <w:sz w:val="24"/>
                <w:szCs w:val="24"/>
              </w:rPr>
              <w:t>；大型机械设备基础：</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；大型机械设备检测：</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8.基坑支护工程拆除：</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9.材料二次搬运：</w:t>
            </w:r>
            <w:r>
              <w:rPr>
                <w:rFonts w:hint="eastAsia" w:ascii="宋体" w:hAnsi="宋体" w:eastAsia="宋体" w:cs="宋体"/>
                <w:bCs/>
                <w:sz w:val="24"/>
                <w:szCs w:val="24"/>
                <w:u w:val="single"/>
              </w:rPr>
              <w:t xml:space="preserve"> </w:t>
            </w:r>
            <w:r>
              <w:rPr>
                <w:rFonts w:hint="eastAsia" w:ascii="宋体" w:hAnsi="宋体" w:eastAsia="宋体" w:cs="宋体"/>
                <w:bCs/>
                <w:color w:val="FF0000"/>
                <w:sz w:val="24"/>
                <w:szCs w:val="24"/>
                <w:u w:val="single"/>
                <w:lang w:eastAsia="zh-CN"/>
              </w:rPr>
              <w:t>已综合考虑，中标后不再调整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rPr>
              <w:t>10.其他：</w:t>
            </w:r>
            <w:r>
              <w:rPr>
                <w:rFonts w:hint="eastAsia" w:ascii="宋体" w:hAnsi="宋体" w:eastAsia="宋体" w:cs="宋体"/>
                <w:bCs/>
                <w:sz w:val="24"/>
                <w:szCs w:val="24"/>
                <w:u w:val="single"/>
              </w:rPr>
              <w:t xml:space="preserve">   无    </w:t>
            </w:r>
            <w:r>
              <w:rPr>
                <w:rFonts w:hint="eastAsia" w:ascii="宋体" w:hAnsi="宋体" w:eastAsia="宋体" w:cs="宋体"/>
                <w:bCs/>
                <w:sz w:val="24"/>
                <w:szCs w:val="24"/>
              </w:rPr>
              <w:t>。</w:t>
            </w:r>
          </w:p>
          <w:p>
            <w:pPr>
              <w:numPr>
                <w:ilvl w:val="0"/>
                <w:numId w:val="5"/>
              </w:numPr>
              <w:spacing w:line="360" w:lineRule="auto"/>
              <w:rPr>
                <w:rFonts w:hint="eastAsia" w:ascii="宋体" w:hAnsi="宋体" w:eastAsia="宋体" w:cs="宋体"/>
                <w:b/>
                <w:bCs/>
                <w:sz w:val="24"/>
                <w:szCs w:val="24"/>
              </w:rPr>
            </w:pPr>
            <w:r>
              <w:rPr>
                <w:rFonts w:hint="eastAsia" w:ascii="宋体" w:hAnsi="宋体" w:eastAsia="宋体" w:cs="宋体"/>
                <w:b/>
                <w:bCs/>
                <w:spacing w:val="-2"/>
                <w:sz w:val="24"/>
                <w:szCs w:val="24"/>
              </w:rPr>
              <w:t>材料设备品牌及甲供材料</w:t>
            </w:r>
          </w:p>
          <w:p>
            <w:pPr>
              <w:numPr>
                <w:ilvl w:val="0"/>
                <w:numId w:val="7"/>
              </w:numPr>
              <w:spacing w:line="400" w:lineRule="exact"/>
              <w:ind w:firstLine="560" w:firstLineChars="200"/>
              <w:rPr>
                <w:rFonts w:hint="eastAsia" w:ascii="宋体" w:hAnsi="宋体" w:eastAsia="宋体" w:cs="宋体"/>
                <w:sz w:val="24"/>
                <w:szCs w:val="24"/>
              </w:rPr>
            </w:pPr>
            <w:r>
              <w:rPr>
                <w:rFonts w:hint="eastAsia" w:ascii="宋体" w:hAnsi="宋体" w:eastAsia="宋体" w:cs="宋体"/>
                <w:bCs/>
                <w:sz w:val="24"/>
                <w:szCs w:val="24"/>
              </w:rPr>
              <w:t>本控制价取定的</w:t>
            </w:r>
            <w:r>
              <w:rPr>
                <w:rFonts w:hint="eastAsia" w:ascii="宋体" w:hAnsi="宋体" w:eastAsia="宋体" w:cs="宋体"/>
                <w:sz w:val="24"/>
                <w:szCs w:val="24"/>
              </w:rPr>
              <w:t>材料设备品牌</w:t>
            </w:r>
          </w:p>
          <w:tbl>
            <w:tblPr>
              <w:tblW w:w="8335"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690"/>
              <w:gridCol w:w="2730"/>
              <w:gridCol w:w="141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47"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9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273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招标人要求的品牌</w:t>
                  </w:r>
                </w:p>
              </w:tc>
              <w:tc>
                <w:tcPr>
                  <w:tcW w:w="141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控制价取定的品牌</w:t>
                  </w:r>
                </w:p>
              </w:tc>
              <w:tc>
                <w:tcPr>
                  <w:tcW w:w="758"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7"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69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2730"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41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758" w:type="dxa"/>
                  <w:vAlign w:val="top"/>
                </w:tcPr>
                <w:p>
                  <w:pPr>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7"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69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2730"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41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758" w:type="dxa"/>
                  <w:vAlign w:val="top"/>
                </w:tcPr>
                <w:p>
                  <w:pPr>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7"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69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2730"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41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758" w:type="dxa"/>
                  <w:vAlign w:val="top"/>
                </w:tcPr>
                <w:p>
                  <w:pPr>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747"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69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2730" w:type="dxa"/>
                  <w:vAlign w:val="top"/>
                </w:tcPr>
                <w:p>
                  <w:pPr>
                    <w:widowControl/>
                    <w:wordWrap/>
                    <w:adjustRightInd/>
                    <w:snapToGrid/>
                    <w:spacing w:line="500" w:lineRule="exact"/>
                    <w:ind w:left="0" w:leftChars="0" w:right="0" w:firstLine="0" w:firstLineChars="0"/>
                    <w:jc w:val="center"/>
                    <w:textAlignment w:val="top"/>
                    <w:outlineLvl w:val="9"/>
                    <w:rPr>
                      <w:rFonts w:hint="eastAsia" w:ascii="宋体" w:hAnsi="宋体" w:eastAsia="宋体" w:cs="宋体"/>
                      <w:sz w:val="24"/>
                      <w:szCs w:val="24"/>
                    </w:rPr>
                  </w:pPr>
                </w:p>
              </w:tc>
              <w:tc>
                <w:tcPr>
                  <w:tcW w:w="1410" w:type="dxa"/>
                  <w:vAlign w:val="center"/>
                </w:tcPr>
                <w:p>
                  <w:pPr>
                    <w:wordWrap/>
                    <w:adjustRightInd/>
                    <w:snapToGrid/>
                    <w:spacing w:line="500" w:lineRule="exact"/>
                    <w:ind w:left="0" w:leftChars="0" w:right="0" w:firstLine="0" w:firstLineChars="0"/>
                    <w:jc w:val="center"/>
                    <w:outlineLvl w:val="9"/>
                    <w:rPr>
                      <w:rFonts w:hint="eastAsia" w:ascii="宋体" w:hAnsi="宋体" w:eastAsia="宋体" w:cs="宋体"/>
                      <w:sz w:val="24"/>
                      <w:szCs w:val="24"/>
                    </w:rPr>
                  </w:pPr>
                </w:p>
              </w:tc>
              <w:tc>
                <w:tcPr>
                  <w:tcW w:w="758" w:type="dxa"/>
                  <w:vAlign w:val="top"/>
                </w:tcPr>
                <w:p>
                  <w:pPr>
                    <w:spacing w:line="360" w:lineRule="auto"/>
                    <w:rPr>
                      <w:rFonts w:hint="eastAsia" w:ascii="宋体" w:hAnsi="宋体" w:eastAsia="宋体" w:cs="宋体"/>
                      <w:bCs/>
                      <w:sz w:val="24"/>
                      <w:szCs w:val="24"/>
                    </w:rPr>
                  </w:pPr>
                </w:p>
              </w:tc>
            </w:tr>
          </w:tbl>
          <w:p>
            <w:pPr>
              <w:spacing w:line="400" w:lineRule="exact"/>
              <w:rPr>
                <w:rFonts w:hint="eastAsia" w:ascii="宋体" w:hAnsi="宋体" w:eastAsia="宋体" w:cs="宋体"/>
                <w:sz w:val="24"/>
                <w:szCs w:val="24"/>
              </w:rPr>
            </w:pPr>
          </w:p>
          <w:p>
            <w:pPr>
              <w:numPr>
                <w:ilvl w:val="0"/>
                <w:numId w:val="8"/>
              </w:numPr>
              <w:ind w:firstLine="560" w:firstLineChars="200"/>
              <w:rPr>
                <w:rFonts w:hint="eastAsia" w:ascii="宋体" w:hAnsi="宋体" w:eastAsia="宋体" w:cs="宋体"/>
                <w:sz w:val="24"/>
                <w:szCs w:val="24"/>
              </w:rPr>
            </w:pPr>
            <w:r>
              <w:rPr>
                <w:rFonts w:hint="eastAsia" w:ascii="宋体" w:hAnsi="宋体" w:eastAsia="宋体" w:cs="宋体"/>
                <w:sz w:val="24"/>
                <w:szCs w:val="24"/>
              </w:rPr>
              <w:t>甲供材料一览表</w:t>
            </w:r>
          </w:p>
          <w:tbl>
            <w:tblPr>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800"/>
              <w:gridCol w:w="1263"/>
              <w:gridCol w:w="1721"/>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773"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材料名称</w:t>
                  </w:r>
                </w:p>
              </w:tc>
              <w:tc>
                <w:tcPr>
                  <w:tcW w:w="180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263"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品牌</w:t>
                  </w:r>
                </w:p>
              </w:tc>
              <w:tc>
                <w:tcPr>
                  <w:tcW w:w="1721"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含税单价（元）</w:t>
                  </w:r>
                </w:p>
              </w:tc>
              <w:tc>
                <w:tcPr>
                  <w:tcW w:w="1183"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73" w:type="dxa"/>
                  <w:vAlign w:val="top"/>
                </w:tcPr>
                <w:p>
                  <w:pPr>
                    <w:spacing w:line="600" w:lineRule="exact"/>
                    <w:rPr>
                      <w:rFonts w:hint="eastAsia" w:ascii="宋体" w:hAnsi="宋体" w:eastAsia="宋体" w:cs="宋体"/>
                      <w:color w:val="FF0000"/>
                      <w:sz w:val="24"/>
                      <w:szCs w:val="24"/>
                    </w:rPr>
                  </w:pPr>
                </w:p>
              </w:tc>
              <w:tc>
                <w:tcPr>
                  <w:tcW w:w="1800" w:type="dxa"/>
                  <w:vAlign w:val="top"/>
                </w:tcPr>
                <w:p>
                  <w:pPr>
                    <w:spacing w:line="600" w:lineRule="exact"/>
                    <w:rPr>
                      <w:rFonts w:hint="eastAsia" w:ascii="宋体" w:hAnsi="宋体" w:eastAsia="宋体" w:cs="宋体"/>
                      <w:color w:val="FF0000"/>
                      <w:sz w:val="24"/>
                      <w:szCs w:val="24"/>
                    </w:rPr>
                  </w:pPr>
                </w:p>
              </w:tc>
              <w:tc>
                <w:tcPr>
                  <w:tcW w:w="1263" w:type="dxa"/>
                  <w:vAlign w:val="top"/>
                </w:tcPr>
                <w:p>
                  <w:pPr>
                    <w:spacing w:line="600" w:lineRule="exact"/>
                    <w:rPr>
                      <w:rFonts w:hint="eastAsia" w:ascii="宋体" w:hAnsi="宋体" w:eastAsia="宋体" w:cs="宋体"/>
                      <w:color w:val="FF0000"/>
                      <w:sz w:val="24"/>
                      <w:szCs w:val="24"/>
                    </w:rPr>
                  </w:pPr>
                </w:p>
              </w:tc>
              <w:tc>
                <w:tcPr>
                  <w:tcW w:w="1721" w:type="dxa"/>
                  <w:vAlign w:val="top"/>
                </w:tcPr>
                <w:p>
                  <w:pPr>
                    <w:spacing w:line="600" w:lineRule="exact"/>
                    <w:rPr>
                      <w:rFonts w:hint="eastAsia" w:ascii="宋体" w:hAnsi="宋体" w:eastAsia="宋体" w:cs="宋体"/>
                      <w:color w:val="FF0000"/>
                      <w:sz w:val="24"/>
                      <w:szCs w:val="24"/>
                    </w:rPr>
                  </w:pPr>
                </w:p>
              </w:tc>
              <w:tc>
                <w:tcPr>
                  <w:tcW w:w="1183" w:type="dxa"/>
                  <w:vAlign w:val="top"/>
                </w:tcPr>
                <w:p>
                  <w:pPr>
                    <w:spacing w:line="600" w:lineRule="exact"/>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73" w:type="dxa"/>
                  <w:vAlign w:val="top"/>
                </w:tcPr>
                <w:p>
                  <w:pPr>
                    <w:spacing w:line="600" w:lineRule="exact"/>
                    <w:rPr>
                      <w:rFonts w:hint="eastAsia" w:ascii="宋体" w:hAnsi="宋体" w:eastAsia="宋体" w:cs="宋体"/>
                      <w:color w:val="FF0000"/>
                      <w:sz w:val="24"/>
                      <w:szCs w:val="24"/>
                    </w:rPr>
                  </w:pPr>
                </w:p>
              </w:tc>
              <w:tc>
                <w:tcPr>
                  <w:tcW w:w="1800" w:type="dxa"/>
                  <w:vAlign w:val="top"/>
                </w:tcPr>
                <w:p>
                  <w:pPr>
                    <w:spacing w:line="600" w:lineRule="exact"/>
                    <w:rPr>
                      <w:rFonts w:hint="eastAsia" w:ascii="宋体" w:hAnsi="宋体" w:eastAsia="宋体" w:cs="宋体"/>
                      <w:color w:val="FF0000"/>
                      <w:sz w:val="24"/>
                      <w:szCs w:val="24"/>
                    </w:rPr>
                  </w:pPr>
                </w:p>
              </w:tc>
              <w:tc>
                <w:tcPr>
                  <w:tcW w:w="1263" w:type="dxa"/>
                  <w:vAlign w:val="top"/>
                </w:tcPr>
                <w:p>
                  <w:pPr>
                    <w:spacing w:line="600" w:lineRule="exact"/>
                    <w:rPr>
                      <w:rFonts w:hint="eastAsia" w:ascii="宋体" w:hAnsi="宋体" w:eastAsia="宋体" w:cs="宋体"/>
                      <w:color w:val="FF0000"/>
                      <w:sz w:val="24"/>
                      <w:szCs w:val="24"/>
                    </w:rPr>
                  </w:pPr>
                </w:p>
              </w:tc>
              <w:tc>
                <w:tcPr>
                  <w:tcW w:w="1721" w:type="dxa"/>
                  <w:vAlign w:val="top"/>
                </w:tcPr>
                <w:p>
                  <w:pPr>
                    <w:spacing w:line="400" w:lineRule="exact"/>
                    <w:jc w:val="center"/>
                    <w:rPr>
                      <w:rFonts w:hint="eastAsia" w:ascii="宋体" w:hAnsi="宋体" w:eastAsia="宋体" w:cs="宋体"/>
                      <w:color w:val="FF0000"/>
                      <w:sz w:val="24"/>
                      <w:szCs w:val="24"/>
                    </w:rPr>
                  </w:pPr>
                </w:p>
              </w:tc>
              <w:tc>
                <w:tcPr>
                  <w:tcW w:w="1183" w:type="dxa"/>
                  <w:vAlign w:val="top"/>
                </w:tcPr>
                <w:p>
                  <w:pPr>
                    <w:spacing w:line="600" w:lineRule="exact"/>
                    <w:rPr>
                      <w:rFonts w:hint="eastAsia" w:ascii="宋体" w:hAnsi="宋体" w:eastAsia="宋体" w:cs="宋体"/>
                      <w:color w:val="FF0000"/>
                      <w:sz w:val="24"/>
                      <w:szCs w:val="24"/>
                    </w:rPr>
                  </w:pPr>
                </w:p>
              </w:tc>
            </w:tr>
          </w:tbl>
          <w:p>
            <w:pPr>
              <w:spacing w:line="600" w:lineRule="exact"/>
              <w:ind w:left="71" w:leftChars="34" w:firstLine="560" w:firstLineChars="200"/>
              <w:rPr>
                <w:rFonts w:hint="eastAsia" w:ascii="宋体" w:hAnsi="宋体" w:eastAsia="宋体" w:cs="宋体"/>
                <w:bCs/>
                <w:sz w:val="24"/>
                <w:szCs w:val="24"/>
              </w:rPr>
            </w:pPr>
            <w:r>
              <w:rPr>
                <w:rFonts w:hint="eastAsia" w:ascii="宋体" w:hAnsi="宋体" w:eastAsia="宋体" w:cs="宋体"/>
                <w:sz w:val="24"/>
                <w:szCs w:val="24"/>
              </w:rPr>
              <w:t>3.经市场询价的材料设备：</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bCs/>
                <w:sz w:val="24"/>
                <w:szCs w:val="24"/>
                <w:u w:val="single"/>
              </w:rPr>
              <w:t xml:space="preserve">  详询价单                            </w:t>
            </w:r>
            <w:r>
              <w:rPr>
                <w:rFonts w:hint="eastAsia" w:ascii="宋体" w:hAnsi="宋体" w:eastAsia="宋体" w:cs="宋体"/>
                <w:bCs/>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七、本项目补充的工程量清单</w:t>
            </w:r>
          </w:p>
          <w:tbl>
            <w:tblPr>
              <w:tblW w:w="8337"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77"/>
              <w:gridCol w:w="1461"/>
              <w:gridCol w:w="85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8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项目编码</w:t>
                  </w:r>
                </w:p>
              </w:tc>
              <w:tc>
                <w:tcPr>
                  <w:tcW w:w="1377"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461"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项目特征</w:t>
                  </w:r>
                </w:p>
              </w:tc>
              <w:tc>
                <w:tcPr>
                  <w:tcW w:w="85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701"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工程量计算规则</w:t>
                  </w:r>
                </w:p>
              </w:tc>
              <w:tc>
                <w:tcPr>
                  <w:tcW w:w="155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89" w:type="dxa"/>
                  <w:vAlign w:val="center"/>
                </w:tcPr>
                <w:p>
                  <w:pPr>
                    <w:spacing w:line="4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01B001</w:t>
                  </w:r>
                </w:p>
              </w:tc>
              <w:tc>
                <w:tcPr>
                  <w:tcW w:w="1377" w:type="dxa"/>
                  <w:vAlign w:val="center"/>
                </w:tcPr>
                <w:p>
                  <w:pPr>
                    <w:spacing w:line="4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隔离带</w:t>
                  </w:r>
                </w:p>
              </w:tc>
              <w:tc>
                <w:tcPr>
                  <w:tcW w:w="1461" w:type="dxa"/>
                  <w:vAlign w:val="center"/>
                </w:tcPr>
                <w:p>
                  <w:pPr>
                    <w:spacing w:line="4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(1)100mmHDPE草石隔离带</w:t>
                  </w:r>
                </w:p>
              </w:tc>
              <w:tc>
                <w:tcPr>
                  <w:tcW w:w="850" w:type="dxa"/>
                  <w:vAlign w:val="center"/>
                </w:tcPr>
                <w:p>
                  <w:pPr>
                    <w:spacing w:line="4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m</w:t>
                  </w:r>
                </w:p>
              </w:tc>
              <w:tc>
                <w:tcPr>
                  <w:tcW w:w="1701" w:type="dxa"/>
                  <w:vAlign w:val="top"/>
                </w:tcPr>
                <w:p>
                  <w:pPr>
                    <w:spacing w:line="4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按图示尺寸以延长米计入</w:t>
                  </w:r>
                </w:p>
              </w:tc>
              <w:tc>
                <w:tcPr>
                  <w:tcW w:w="1559" w:type="dxa"/>
                  <w:vAlign w:val="top"/>
                </w:tcPr>
                <w:p>
                  <w:pPr>
                    <w:spacing w:line="400" w:lineRule="exact"/>
                    <w:jc w:val="cente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89"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01B002</w:t>
                  </w:r>
                </w:p>
              </w:tc>
              <w:tc>
                <w:tcPr>
                  <w:tcW w:w="1377"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果皮箱</w:t>
                  </w:r>
                </w:p>
              </w:tc>
              <w:tc>
                <w:tcPr>
                  <w:tcW w:w="1461"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(1)0.3*0.9*0.8m不锈钢烤漆</w:t>
                  </w:r>
                </w:p>
              </w:tc>
              <w:tc>
                <w:tcPr>
                  <w:tcW w:w="850"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701" w:type="dxa"/>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按图示尺寸以</w:t>
                  </w:r>
                  <w:r>
                    <w:rPr>
                      <w:rFonts w:hint="eastAsia" w:ascii="宋体" w:hAnsi="宋体" w:eastAsia="宋体" w:cs="宋体"/>
                      <w:sz w:val="24"/>
                      <w:szCs w:val="24"/>
                      <w:lang w:val="en-US" w:eastAsia="zh-CN"/>
                    </w:rPr>
                    <w:t>个</w:t>
                  </w:r>
                  <w:r>
                    <w:rPr>
                      <w:rFonts w:hint="eastAsia" w:ascii="宋体" w:hAnsi="宋体" w:eastAsia="宋体" w:cs="宋体"/>
                      <w:sz w:val="24"/>
                      <w:szCs w:val="24"/>
                    </w:rPr>
                    <w:t>计入</w:t>
                  </w:r>
                </w:p>
              </w:tc>
              <w:tc>
                <w:tcPr>
                  <w:tcW w:w="1559" w:type="dxa"/>
                  <w:vAlign w:val="top"/>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89"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01B003</w:t>
                  </w:r>
                </w:p>
              </w:tc>
              <w:tc>
                <w:tcPr>
                  <w:tcW w:w="1377"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石坐凳</w:t>
                  </w:r>
                </w:p>
              </w:tc>
              <w:tc>
                <w:tcPr>
                  <w:tcW w:w="1461"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(1)0.45*1.2*0.45m芝麻白花岗岩整石</w:t>
                  </w:r>
                </w:p>
              </w:tc>
              <w:tc>
                <w:tcPr>
                  <w:tcW w:w="85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个</w:t>
                  </w:r>
                </w:p>
              </w:tc>
              <w:tc>
                <w:tcPr>
                  <w:tcW w:w="1701" w:type="dxa"/>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按图示尺寸以</w:t>
                  </w:r>
                  <w:r>
                    <w:rPr>
                      <w:rFonts w:hint="eastAsia" w:ascii="宋体" w:hAnsi="宋体" w:eastAsia="宋体" w:cs="宋体"/>
                      <w:sz w:val="24"/>
                      <w:szCs w:val="24"/>
                      <w:lang w:val="en-US" w:eastAsia="zh-CN"/>
                    </w:rPr>
                    <w:t>个</w:t>
                  </w:r>
                  <w:r>
                    <w:rPr>
                      <w:rFonts w:hint="eastAsia" w:ascii="宋体" w:hAnsi="宋体" w:eastAsia="宋体" w:cs="宋体"/>
                      <w:sz w:val="24"/>
                      <w:szCs w:val="24"/>
                    </w:rPr>
                    <w:t>计入</w:t>
                  </w:r>
                </w:p>
              </w:tc>
              <w:tc>
                <w:tcPr>
                  <w:tcW w:w="1559" w:type="dxa"/>
                  <w:vAlign w:val="top"/>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89" w:type="dxa"/>
                  <w:vAlign w:val="center"/>
                </w:tcPr>
                <w:p>
                  <w:pPr>
                    <w:spacing w:line="400" w:lineRule="exact"/>
                    <w:jc w:val="center"/>
                    <w:rPr>
                      <w:rFonts w:hint="eastAsia" w:ascii="宋体" w:hAnsi="宋体" w:eastAsia="宋体" w:cs="宋体"/>
                      <w:sz w:val="24"/>
                      <w:szCs w:val="24"/>
                      <w:lang w:val="en-US" w:eastAsia="zh-CN"/>
                    </w:rPr>
                  </w:pPr>
                </w:p>
              </w:tc>
              <w:tc>
                <w:tcPr>
                  <w:tcW w:w="1377" w:type="dxa"/>
                  <w:vAlign w:val="center"/>
                </w:tcPr>
                <w:p>
                  <w:pPr>
                    <w:spacing w:line="400" w:lineRule="exact"/>
                    <w:jc w:val="center"/>
                    <w:rPr>
                      <w:rFonts w:hint="eastAsia" w:ascii="宋体" w:hAnsi="宋体" w:eastAsia="宋体" w:cs="宋体"/>
                      <w:sz w:val="24"/>
                      <w:szCs w:val="24"/>
                    </w:rPr>
                  </w:pPr>
                </w:p>
              </w:tc>
              <w:tc>
                <w:tcPr>
                  <w:tcW w:w="1461" w:type="dxa"/>
                  <w:vAlign w:val="center"/>
                </w:tcPr>
                <w:p>
                  <w:pPr>
                    <w:spacing w:line="400" w:lineRule="exact"/>
                    <w:jc w:val="center"/>
                    <w:rPr>
                      <w:rFonts w:hint="eastAsia" w:ascii="宋体" w:hAnsi="宋体" w:eastAsia="宋体" w:cs="宋体"/>
                      <w:sz w:val="24"/>
                      <w:szCs w:val="24"/>
                    </w:rPr>
                  </w:pPr>
                </w:p>
              </w:tc>
              <w:tc>
                <w:tcPr>
                  <w:tcW w:w="850" w:type="dxa"/>
                  <w:vAlign w:val="center"/>
                </w:tcPr>
                <w:p>
                  <w:pPr>
                    <w:spacing w:line="400" w:lineRule="exact"/>
                    <w:jc w:val="center"/>
                    <w:rPr>
                      <w:rFonts w:hint="eastAsia" w:ascii="宋体" w:hAnsi="宋体" w:eastAsia="宋体" w:cs="宋体"/>
                      <w:sz w:val="24"/>
                      <w:szCs w:val="24"/>
                      <w:lang w:eastAsia="zh-CN"/>
                    </w:rPr>
                  </w:pPr>
                </w:p>
              </w:tc>
              <w:tc>
                <w:tcPr>
                  <w:tcW w:w="1701" w:type="dxa"/>
                  <w:vAlign w:val="top"/>
                </w:tcPr>
                <w:p>
                  <w:pPr>
                    <w:spacing w:line="400" w:lineRule="exact"/>
                    <w:jc w:val="center"/>
                    <w:rPr>
                      <w:rFonts w:hint="eastAsia" w:ascii="宋体" w:hAnsi="宋体" w:eastAsia="宋体" w:cs="宋体"/>
                      <w:sz w:val="24"/>
                      <w:szCs w:val="24"/>
                    </w:rPr>
                  </w:pPr>
                </w:p>
              </w:tc>
              <w:tc>
                <w:tcPr>
                  <w:tcW w:w="1559" w:type="dxa"/>
                  <w:vAlign w:val="top"/>
                </w:tcPr>
                <w:p>
                  <w:pPr>
                    <w:spacing w:line="400" w:lineRule="exact"/>
                    <w:jc w:val="center"/>
                    <w:rPr>
                      <w:rFonts w:hint="eastAsia" w:ascii="宋体" w:hAnsi="宋体" w:eastAsia="宋体" w:cs="宋体"/>
                      <w:sz w:val="24"/>
                      <w:szCs w:val="24"/>
                    </w:rPr>
                  </w:pPr>
                </w:p>
              </w:tc>
            </w:tr>
          </w:tbl>
          <w:p>
            <w:pPr>
              <w:numPr>
                <w:ilvl w:val="0"/>
                <w:numId w:val="5"/>
              </w:numPr>
              <w:rPr>
                <w:rFonts w:hint="eastAsia" w:ascii="宋体" w:hAnsi="宋体" w:eastAsia="宋体" w:cs="宋体"/>
                <w:b/>
                <w:bCs/>
                <w:sz w:val="24"/>
                <w:szCs w:val="24"/>
              </w:rPr>
            </w:pPr>
            <w:r>
              <w:rPr>
                <w:rFonts w:hint="eastAsia" w:ascii="宋体" w:hAnsi="宋体" w:eastAsia="宋体" w:cs="宋体"/>
                <w:b/>
                <w:bCs/>
                <w:sz w:val="24"/>
                <w:szCs w:val="24"/>
              </w:rPr>
              <w:t>其他需要的说明</w:t>
            </w:r>
          </w:p>
          <w:p>
            <w:pPr>
              <w:numPr>
                <w:ilvl w:val="0"/>
                <w:numId w:val="9"/>
              </w:numPr>
              <w:rPr>
                <w:rFonts w:hint="eastAsia" w:ascii="宋体" w:hAnsi="宋体" w:eastAsia="宋体" w:cs="宋体"/>
                <w:b/>
                <w:bCs/>
                <w:sz w:val="24"/>
                <w:szCs w:val="24"/>
              </w:rPr>
            </w:pPr>
            <w:r>
              <w:rPr>
                <w:rFonts w:hint="eastAsia" w:ascii="宋体" w:hAnsi="宋体" w:eastAsia="宋体" w:cs="宋体"/>
                <w:b/>
                <w:bCs/>
                <w:sz w:val="24"/>
                <w:szCs w:val="24"/>
              </w:rPr>
              <w:t>土建部分</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1、此处黄锈石花岗岩烧面改为荔枝面计；</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pict>
                <v:shape id="图片 1" o:spid="_x0000_s1026" type="#_x0000_t75" style="height:258pt;width:414.9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2、景观亭基础混凝土强度按垫层C15，基础C25计；</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3、景观亭地梁面标高按-0.10计；</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4、景观亭收边按#654花岗岩烧面300*300*50计；</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5、树池内侧覆盖在土壤下方，无需再装饰计；</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6、花架基础混凝土强度按垫层C15，基础C25计；</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7、绿化回填土按30cm计；</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8、绿化养护按一年，成活养护期半年日常养护期半年，按二级；</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9、非洲茉莉球（移植），按土球直径80cm，H:120-140cm，蓬径150cm以内；</w:t>
            </w:r>
          </w:p>
          <w:p>
            <w:pPr>
              <w:numPr>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b w:val="0"/>
                <w:bCs w:val="0"/>
                <w:color w:val="auto"/>
                <w:sz w:val="24"/>
                <w:szCs w:val="24"/>
                <w:lang w:val="en-US" w:eastAsia="zh-CN"/>
              </w:rPr>
              <w:t>南天竹、孝顺竹</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按9株/m2计；</w:t>
            </w:r>
          </w:p>
          <w:p>
            <w:pPr>
              <w:numPr>
                <w:ilvl w:val="0"/>
                <w:numId w:val="9"/>
              </w:numPr>
              <w:rPr>
                <w:rFonts w:hint="eastAsia" w:ascii="宋体" w:hAnsi="宋体" w:eastAsia="宋体" w:cs="宋体"/>
                <w:b/>
                <w:bCs/>
                <w:sz w:val="24"/>
                <w:szCs w:val="24"/>
              </w:rPr>
            </w:pPr>
            <w:r>
              <w:rPr>
                <w:rFonts w:hint="eastAsia" w:ascii="宋体" w:hAnsi="宋体" w:eastAsia="宋体" w:cs="宋体"/>
                <w:b/>
                <w:bCs/>
                <w:sz w:val="24"/>
                <w:szCs w:val="24"/>
                <w:lang w:val="en-US" w:eastAsia="zh-CN"/>
              </w:rPr>
              <w:t>安装</w:t>
            </w:r>
            <w:r>
              <w:rPr>
                <w:rFonts w:hint="eastAsia" w:ascii="宋体" w:hAnsi="宋体" w:eastAsia="宋体" w:cs="宋体"/>
                <w:b/>
                <w:bCs/>
                <w:sz w:val="24"/>
                <w:szCs w:val="24"/>
              </w:rPr>
              <w:t>部分</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1、根据设计回</w:t>
            </w:r>
            <w:r>
              <w:rPr>
                <w:rFonts w:hint="eastAsia" w:ascii="宋体" w:hAnsi="宋体" w:eastAsia="宋体" w:cs="宋体"/>
                <w:b w:val="0"/>
                <w:bCs w:val="0"/>
                <w:color w:val="auto"/>
                <w:sz w:val="24"/>
                <w:szCs w:val="24"/>
                <w:highlight w:val="none"/>
                <w:lang w:val="en-US" w:eastAsia="zh-CN"/>
              </w:rPr>
              <w:t>复函</w:t>
            </w:r>
            <w:r>
              <w:rPr>
                <w:rFonts w:hint="eastAsia" w:ascii="宋体" w:hAnsi="宋体" w:eastAsia="宋体" w:cs="宋体"/>
                <w:b w:val="0"/>
                <w:bCs w:val="0"/>
                <w:color w:val="auto"/>
                <w:sz w:val="24"/>
                <w:szCs w:val="24"/>
                <w:lang w:val="en-US" w:eastAsia="zh-CN"/>
              </w:rPr>
              <w:t>：电气管道埋管是均为开挖土路面。</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2、根据设计回复函：壁灯的安装高度为1.8米。</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3、根据设计回复函：接地项目中，仅计算“杆高大于1m”的灯具处接地线、接地极。</w:t>
            </w:r>
          </w:p>
          <w:p>
            <w:pPr>
              <w:numPr>
                <w:numId w:val="0"/>
              </w:numPr>
              <w:spacing w:line="360" w:lineRule="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4、回填砂：本工程管道的回填砂均按机制砂计入。</w:t>
            </w:r>
          </w:p>
          <w:p>
            <w:pPr>
              <w:numPr>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5、其余按图纸计算。</w:t>
            </w:r>
          </w:p>
          <w:p>
            <w:pPr>
              <w:spacing w:line="600" w:lineRule="exact"/>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、招标控制价审核情况（增减、修改情况，审核单位填写）</w:t>
            </w:r>
          </w:p>
          <w:p>
            <w:pPr>
              <w:spacing w:line="360" w:lineRule="auto"/>
              <w:ind w:firstLine="560" w:firstLineChars="200"/>
              <w:rPr>
                <w:rFonts w:hint="eastAsia" w:ascii="宋体" w:hAnsi="宋体" w:eastAsia="宋体" w:cs="宋体"/>
                <w:bCs/>
                <w:sz w:val="24"/>
                <w:szCs w:val="24"/>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tc>
      </w:tr>
    </w:tbl>
    <w:p>
      <w:pPr>
        <w:widowControl w:val="0"/>
        <w:wordWrap w:val="0"/>
        <w:snapToGrid/>
        <w:spacing w:line="440" w:lineRule="exact"/>
        <w:ind w:firstLine="602" w:firstLineChars="200"/>
        <w:textAlignment w:val="auto"/>
        <w:rPr>
          <w:rFonts w:hint="eastAsia" w:ascii="宋体" w:hAnsi="宋体" w:eastAsia="宋体" w:cs="宋体"/>
          <w:b/>
          <w:sz w:val="30"/>
          <w:szCs w:val="30"/>
        </w:rPr>
      </w:pPr>
    </w:p>
    <w:p>
      <w:pPr>
        <w:widowControl w:val="0"/>
        <w:wordWrap w:val="0"/>
        <w:snapToGrid/>
        <w:spacing w:line="440" w:lineRule="exact"/>
        <w:ind w:firstLine="602" w:firstLineChars="200"/>
        <w:textAlignment w:val="auto"/>
        <w:rPr>
          <w:rFonts w:hint="eastAsia" w:ascii="宋体" w:hAnsi="宋体" w:eastAsia="宋体" w:cs="宋体"/>
          <w:b/>
          <w:sz w:val="30"/>
          <w:szCs w:val="30"/>
        </w:rPr>
      </w:pPr>
    </w:p>
    <w:p>
      <w:pPr>
        <w:widowControl w:val="0"/>
        <w:wordWrap w:val="0"/>
        <w:snapToGrid/>
        <w:spacing w:line="440" w:lineRule="exact"/>
        <w:ind w:firstLine="602" w:firstLineChars="200"/>
        <w:textAlignment w:val="auto"/>
        <w:rPr>
          <w:rFonts w:hint="eastAsia" w:ascii="宋体" w:hAnsi="宋体" w:eastAsia="宋体" w:cs="宋体"/>
          <w:b/>
          <w:sz w:val="30"/>
          <w:szCs w:val="30"/>
        </w:rPr>
      </w:pPr>
    </w:p>
    <w:p>
      <w:pPr>
        <w:widowControl w:val="0"/>
        <w:wordWrap w:val="0"/>
        <w:snapToGrid/>
        <w:spacing w:line="440" w:lineRule="exact"/>
        <w:textAlignment w:val="auto"/>
        <w:rPr>
          <w:rFonts w:hint="eastAsia" w:ascii="宋体" w:hAnsi="宋体" w:eastAsia="宋体" w:cs="宋体"/>
          <w:b/>
          <w:sz w:val="30"/>
          <w:szCs w:val="30"/>
        </w:rPr>
      </w:pPr>
    </w:p>
    <w:p>
      <w:pPr>
        <w:widowControl w:val="0"/>
        <w:wordWrap w:val="0"/>
        <w:snapToGrid/>
        <w:spacing w:line="440" w:lineRule="exact"/>
        <w:ind w:firstLine="602" w:firstLineChars="200"/>
        <w:textAlignment w:val="auto"/>
        <w:rPr>
          <w:rFonts w:hint="eastAsia" w:ascii="宋体" w:hAnsi="宋体" w:eastAsia="宋体" w:cs="宋体"/>
          <w:b/>
          <w:sz w:val="30"/>
          <w:szCs w:val="30"/>
        </w:rPr>
      </w:pPr>
    </w:p>
    <w:p>
      <w:pPr>
        <w:widowControl w:val="0"/>
        <w:wordWrap w:val="0"/>
        <w:snapToGrid/>
        <w:spacing w:line="44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(三)投标文件</w:t>
      </w:r>
    </w:p>
    <w:p>
      <w:pPr>
        <w:wordWrap w:val="0"/>
        <w:spacing w:line="360" w:lineRule="exact"/>
        <w:ind w:firstLine="602" w:firstLineChars="200"/>
        <w:jc w:val="center"/>
        <w:rPr>
          <w:rFonts w:hint="eastAsia" w:ascii="宋体" w:hAnsi="宋体" w:eastAsia="宋体" w:cs="宋体"/>
          <w:b/>
          <w:sz w:val="30"/>
          <w:szCs w:val="30"/>
        </w:rPr>
      </w:pP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15.投标文件的组成</w:t>
      </w:r>
    </w:p>
    <w:p>
      <w:pPr>
        <w:tabs>
          <w:tab w:val="left" w:pos="1260"/>
        </w:tabs>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投标文件由下列内容组成。</w:t>
      </w:r>
    </w:p>
    <w:p>
      <w:pPr>
        <w:wordWrap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rPr>
        <w:t>(1) 投标承诺函</w:t>
      </w:r>
    </w:p>
    <w:p>
      <w:pPr>
        <w:wordWrap w:val="0"/>
        <w:spacing w:line="360" w:lineRule="exact"/>
        <w:ind w:firstLine="480" w:firstLineChars="200"/>
        <w:jc w:val="left"/>
        <w:rPr>
          <w:rFonts w:hint="eastAsia" w:ascii="宋体" w:hAnsi="宋体"/>
          <w:sz w:val="24"/>
        </w:rPr>
      </w:pPr>
      <w:r>
        <w:rPr>
          <w:rFonts w:hint="eastAsia" w:ascii="宋体" w:hAnsi="宋体" w:eastAsia="宋体" w:cs="宋体"/>
          <w:bCs/>
          <w:sz w:val="24"/>
        </w:rPr>
        <w:t xml:space="preserve">(2) </w:t>
      </w:r>
      <w:r>
        <w:rPr>
          <w:rFonts w:hint="eastAsia" w:ascii="宋体" w:hAnsi="宋体"/>
          <w:sz w:val="24"/>
        </w:rPr>
        <w:t>企业和人员的证书、证件等</w:t>
      </w:r>
    </w:p>
    <w:p>
      <w:pPr>
        <w:wordWrap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3</w:t>
      </w:r>
      <w:r>
        <w:rPr>
          <w:rFonts w:hint="eastAsia" w:ascii="宋体" w:hAnsi="宋体" w:eastAsia="宋体" w:cs="宋体"/>
          <w:bCs/>
          <w:sz w:val="24"/>
        </w:rPr>
        <w:t>)法定代表人资格证明书、法定代表人授权委托书（格式）</w:t>
      </w:r>
    </w:p>
    <w:p>
      <w:pPr>
        <w:tabs>
          <w:tab w:val="left" w:pos="0"/>
        </w:tabs>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sz w:val="24"/>
        </w:rPr>
        <w:t>16.</w:t>
      </w:r>
      <w:r>
        <w:rPr>
          <w:rFonts w:hint="eastAsia" w:ascii="宋体" w:hAnsi="宋体" w:eastAsia="宋体" w:cs="宋体"/>
          <w:b/>
          <w:bCs/>
          <w:sz w:val="24"/>
        </w:rPr>
        <w:t>投标有效期</w:t>
      </w:r>
    </w:p>
    <w:p>
      <w:pPr>
        <w:wordWrap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本招标项目的投标有效期为90日历天(从投标截止之日算起)。</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17.投标保证金</w:t>
      </w:r>
    </w:p>
    <w:p>
      <w:pPr>
        <w:tabs>
          <w:tab w:val="left" w:pos="540"/>
          <w:tab w:val="left" w:pos="1080"/>
          <w:tab w:val="left" w:pos="1800"/>
        </w:tabs>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本招标项目的投标保证金为</w:t>
      </w:r>
      <w:r>
        <w:rPr>
          <w:rFonts w:hint="eastAsia" w:ascii="宋体" w:hAnsi="宋体" w:cs="宋体"/>
          <w:color w:val="000000"/>
          <w:sz w:val="24"/>
          <w:u w:val="single"/>
          <w:lang w:val="en-US" w:eastAsia="zh-CN"/>
        </w:rPr>
        <w:t>贰万</w:t>
      </w:r>
      <w:r>
        <w:rPr>
          <w:rFonts w:hint="eastAsia" w:ascii="宋体" w:hAnsi="宋体" w:eastAsia="宋体" w:cs="宋体"/>
          <w:color w:val="000000"/>
          <w:sz w:val="24"/>
          <w:u w:val="single"/>
          <w:lang w:eastAsia="zh-CN"/>
        </w:rPr>
        <w:t>元整</w:t>
      </w:r>
      <w:r>
        <w:rPr>
          <w:rFonts w:hint="eastAsia" w:ascii="宋体" w:hAnsi="宋体" w:eastAsia="宋体" w:cs="宋体"/>
          <w:color w:val="000000"/>
          <w:sz w:val="24"/>
          <w:u w:val="single"/>
        </w:rPr>
        <w:t>(￥</w:t>
      </w:r>
      <w:r>
        <w:rPr>
          <w:rFonts w:hint="eastAsia" w:ascii="宋体" w:hAnsi="宋体" w:cs="宋体"/>
          <w:color w:val="000000"/>
          <w:sz w:val="24"/>
          <w:u w:val="single"/>
          <w:lang w:val="en-US" w:eastAsia="zh-CN"/>
        </w:rPr>
        <w:t>20000</w:t>
      </w:r>
      <w:r>
        <w:rPr>
          <w:rFonts w:hint="eastAsia" w:ascii="宋体" w:hAnsi="宋体" w:eastAsia="宋体" w:cs="宋体"/>
          <w:color w:val="000000"/>
          <w:sz w:val="24"/>
          <w:u w:val="single"/>
        </w:rPr>
        <w:t>元)</w:t>
      </w:r>
      <w:r>
        <w:rPr>
          <w:rFonts w:hint="eastAsia" w:ascii="宋体" w:hAnsi="宋体" w:eastAsia="宋体" w:cs="宋体"/>
          <w:sz w:val="24"/>
        </w:rPr>
        <w:t>，投标保证金在递交投标文件的同时以现金形式向招标人交纳</w:t>
      </w:r>
      <w:r>
        <w:rPr>
          <w:rFonts w:hint="eastAsia" w:ascii="宋体" w:hAnsi="宋体" w:eastAsia="宋体" w:cs="宋体"/>
          <w:sz w:val="24"/>
          <w:lang w:eastAsia="zh-CN"/>
        </w:rPr>
        <w:t>，</w:t>
      </w:r>
      <w:r>
        <w:rPr>
          <w:rFonts w:hint="eastAsia" w:ascii="宋体" w:hAnsi="宋体" w:eastAsia="宋体" w:cs="宋体"/>
          <w:sz w:val="24"/>
        </w:rPr>
        <w:t>未按规定交纳投标保证金的投标文件招标人将拒收。未中标的投标保证金在开标会后当场退还。中标人的投标保证金在签订承包合同后</w:t>
      </w:r>
      <w:r>
        <w:rPr>
          <w:rFonts w:hint="eastAsia" w:ascii="宋体" w:hAnsi="宋体" w:eastAsia="宋体" w:cs="宋体"/>
          <w:sz w:val="24"/>
          <w:lang w:eastAsia="zh-CN"/>
        </w:rPr>
        <w:t>五</w:t>
      </w:r>
      <w:r>
        <w:rPr>
          <w:rFonts w:hint="eastAsia" w:ascii="宋体" w:hAnsi="宋体" w:eastAsia="宋体" w:cs="宋体"/>
          <w:sz w:val="24"/>
        </w:rPr>
        <w:t>天内退还。</w:t>
      </w:r>
    </w:p>
    <w:p>
      <w:pPr>
        <w:tabs>
          <w:tab w:val="left" w:pos="540"/>
          <w:tab w:val="left" w:pos="1080"/>
          <w:tab w:val="left" w:pos="1800"/>
        </w:tabs>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18.投标文件的编制</w:t>
      </w:r>
    </w:p>
    <w:p>
      <w:pPr>
        <w:tabs>
          <w:tab w:val="left" w:pos="540"/>
          <w:tab w:val="left" w:pos="1080"/>
          <w:tab w:val="left" w:pos="1800"/>
        </w:tabs>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18.1投标文件应按照招标文件第四章“投标文件格式”中规定的格式和内容进行编写。投标人应仔细阅读投标文件格式的备注或说明，并按要求提交相关资料，其中表格可以按同样格式扩展，如有必要也可以增加附页。</w:t>
      </w:r>
    </w:p>
    <w:p>
      <w:pPr>
        <w:tabs>
          <w:tab w:val="left" w:pos="540"/>
          <w:tab w:val="left" w:pos="1080"/>
          <w:tab w:val="left" w:pos="1800"/>
        </w:tabs>
        <w:wordWrap w:val="0"/>
        <w:spacing w:line="360" w:lineRule="exact"/>
        <w:ind w:firstLine="482" w:firstLineChars="200"/>
        <w:jc w:val="left"/>
        <w:rPr>
          <w:rFonts w:hint="eastAsia" w:ascii="宋体" w:hAnsi="宋体" w:eastAsia="宋体" w:cs="宋体"/>
          <w:sz w:val="24"/>
        </w:rPr>
      </w:pPr>
      <w:r>
        <w:rPr>
          <w:rFonts w:hint="eastAsia" w:ascii="宋体" w:hAnsi="宋体" w:eastAsia="宋体" w:cs="宋体"/>
          <w:b/>
          <w:sz w:val="24"/>
        </w:rPr>
        <w:t>18.2投标文件应当对招标文件有关工程发包价、招标工期、质量要求、投标有效期等实质性内容作出响应。</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19.投标文件的密封及标记</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投标文件的组成内容以A4纸张编制并按顺序装订成册，投标文件份数为正本一份，副本一份，正本和副本的封面上应清楚地标记“正本”或“副本”的字样。当副本和正本不一致时，以正本为准。</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20.投标文件的递交地点、递交截止时间</w:t>
      </w:r>
    </w:p>
    <w:p>
      <w:pPr>
        <w:spacing w:line="360" w:lineRule="exact"/>
        <w:ind w:left="248" w:leftChars="118" w:firstLine="240" w:firstLineChars="100"/>
        <w:jc w:val="left"/>
        <w:rPr>
          <w:rFonts w:hint="eastAsia" w:ascii="宋体" w:hAnsi="宋体" w:eastAsia="宋体" w:cs="宋体"/>
          <w:sz w:val="24"/>
        </w:rPr>
      </w:pPr>
      <w:r>
        <w:rPr>
          <w:rFonts w:hint="eastAsia" w:ascii="宋体" w:hAnsi="宋体" w:eastAsia="宋体" w:cs="宋体"/>
          <w:sz w:val="24"/>
        </w:rPr>
        <w:t>20.1投标文件提交截止时间为：北京时间</w:t>
      </w:r>
      <w:r>
        <w:rPr>
          <w:rFonts w:hint="eastAsia" w:ascii="宋体" w:hAnsi="宋体" w:eastAsia="宋体" w:cs="宋体"/>
          <w:color w:val="000000"/>
          <w:sz w:val="24"/>
          <w:u w:val="single"/>
          <w:lang w:eastAsia="zh-CN"/>
        </w:rPr>
        <w:t>202</w:t>
      </w:r>
      <w:r>
        <w:rPr>
          <w:rFonts w:hint="eastAsia" w:cs="宋体"/>
          <w:color w:val="000000"/>
          <w:sz w:val="24"/>
          <w:u w:val="single"/>
          <w:lang w:val="en-US" w:eastAsia="zh-CN"/>
        </w:rPr>
        <w:t>2</w:t>
      </w:r>
      <w:r>
        <w:rPr>
          <w:rFonts w:hint="eastAsia" w:ascii="宋体" w:hAnsi="宋体" w:eastAsia="宋体" w:cs="宋体"/>
          <w:color w:val="000000"/>
          <w:sz w:val="24"/>
          <w:u w:val="single"/>
          <w:lang w:eastAsia="zh-CN"/>
        </w:rPr>
        <w:t>年</w:t>
      </w:r>
      <w:r>
        <w:rPr>
          <w:rFonts w:hint="eastAsia" w:ascii="宋体" w:hAnsi="宋体" w:cs="宋体"/>
          <w:color w:val="000000"/>
          <w:sz w:val="24"/>
          <w:u w:val="single"/>
          <w:lang w:val="en-US" w:eastAsia="zh-CN"/>
        </w:rPr>
        <w:t>05</w:t>
      </w:r>
      <w:r>
        <w:rPr>
          <w:rFonts w:hint="eastAsia" w:ascii="宋体" w:hAnsi="宋体" w:eastAsia="宋体" w:cs="宋体"/>
          <w:color w:val="000000"/>
          <w:sz w:val="24"/>
          <w:u w:val="single"/>
          <w:lang w:eastAsia="zh-CN"/>
        </w:rPr>
        <w:t>月</w:t>
      </w:r>
      <w:r>
        <w:rPr>
          <w:rFonts w:hint="eastAsia" w:cs="宋体"/>
          <w:color w:val="000000"/>
          <w:sz w:val="24"/>
          <w:u w:val="single"/>
          <w:lang w:val="en-US" w:eastAsia="zh-CN"/>
        </w:rPr>
        <w:t>31</w:t>
      </w:r>
      <w:r>
        <w:rPr>
          <w:rFonts w:hint="eastAsia" w:ascii="宋体" w:hAnsi="宋体" w:eastAsia="宋体" w:cs="宋体"/>
          <w:color w:val="000000"/>
          <w:sz w:val="24"/>
          <w:u w:val="single"/>
          <w:lang w:eastAsia="zh-CN"/>
        </w:rPr>
        <w:t>日</w:t>
      </w:r>
      <w:r>
        <w:rPr>
          <w:rFonts w:hint="eastAsia" w:cs="宋体"/>
          <w:color w:val="000000"/>
          <w:sz w:val="24"/>
          <w:u w:val="single"/>
          <w:lang w:val="en-US" w:eastAsia="zh-CN"/>
        </w:rPr>
        <w:t>09</w:t>
      </w:r>
      <w:r>
        <w:rPr>
          <w:rFonts w:hint="eastAsia" w:ascii="宋体" w:hAnsi="宋体" w:eastAsia="宋体" w:cs="宋体"/>
          <w:color w:val="000000"/>
          <w:sz w:val="24"/>
          <w:u w:val="single"/>
          <w:lang w:eastAsia="zh-CN"/>
        </w:rPr>
        <w:t>时</w:t>
      </w:r>
      <w:r>
        <w:rPr>
          <w:rFonts w:hint="eastAsia" w:cs="宋体"/>
          <w:color w:val="000000"/>
          <w:sz w:val="24"/>
          <w:u w:val="single"/>
          <w:lang w:val="en-US" w:eastAsia="zh-CN"/>
        </w:rPr>
        <w:t>00</w:t>
      </w:r>
      <w:r>
        <w:rPr>
          <w:rFonts w:hint="eastAsia" w:ascii="宋体" w:hAnsi="宋体" w:eastAsia="宋体" w:cs="宋体"/>
          <w:color w:val="000000"/>
          <w:sz w:val="24"/>
          <w:u w:val="single"/>
          <w:lang w:eastAsia="zh-CN"/>
        </w:rPr>
        <w:t>分</w:t>
      </w:r>
      <w:r>
        <w:rPr>
          <w:rFonts w:hint="eastAsia" w:ascii="宋体" w:hAnsi="宋体" w:eastAsia="宋体" w:cs="宋体"/>
          <w:sz w:val="24"/>
        </w:rPr>
        <w:t>。投标文件的提交地点为</w:t>
      </w:r>
      <w:r>
        <w:rPr>
          <w:rFonts w:hint="eastAsia" w:ascii="宋体" w:hAnsi="宋体" w:eastAsia="宋体" w:cs="宋体"/>
          <w:sz w:val="24"/>
          <w:lang w:eastAsia="zh-CN"/>
        </w:rPr>
        <w:t>：</w:t>
      </w:r>
      <w:r>
        <w:rPr>
          <w:rFonts w:hint="eastAsia" w:ascii="宋体" w:hAnsi="宋体" w:cs="宋体"/>
          <w:color w:val="auto"/>
          <w:sz w:val="24"/>
          <w:highlight w:val="none"/>
          <w:u w:val="single"/>
          <w:lang w:eastAsia="zh-CN"/>
        </w:rPr>
        <w:t>厦门兴信实投资顾问有限公司（莆田市城厢区凤凰山街道嘉新商业城7号楼32－34开间2层）</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widowControl/>
        <w:tabs>
          <w:tab w:val="left" w:pos="900"/>
          <w:tab w:val="left" w:pos="1100"/>
        </w:tabs>
        <w:spacing w:line="340" w:lineRule="exact"/>
        <w:ind w:firstLine="480" w:firstLineChars="200"/>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eastAsia="宋体" w:cs="宋体"/>
          <w:sz w:val="24"/>
        </w:rPr>
        <w:t>逾期送达或未送达指定地点的投标文件，招标人将拒绝接收。</w:t>
      </w:r>
    </w:p>
    <w:p>
      <w:pPr>
        <w:spacing w:line="360" w:lineRule="auto"/>
        <w:ind w:firstLine="482" w:firstLineChars="200"/>
        <w:jc w:val="left"/>
        <w:rPr>
          <w:rFonts w:hint="eastAsia" w:ascii="宋体" w:hAnsi="宋体" w:eastAsia="宋体" w:cs="宋体"/>
          <w:b/>
          <w:sz w:val="30"/>
          <w:szCs w:val="30"/>
        </w:rPr>
      </w:pPr>
      <w:r>
        <w:rPr>
          <w:rFonts w:hint="eastAsia" w:ascii="宋体" w:hAnsi="宋体" w:eastAsia="宋体" w:cs="宋体"/>
          <w:b/>
          <w:sz w:val="24"/>
          <w:lang w:val="en-US" w:eastAsia="zh-CN"/>
        </w:rPr>
        <w:t>20.3</w:t>
      </w:r>
      <w:r>
        <w:rPr>
          <w:rFonts w:hint="eastAsia" w:ascii="宋体" w:hAnsi="宋体" w:eastAsia="宋体" w:cs="宋体"/>
          <w:b/>
          <w:sz w:val="24"/>
        </w:rPr>
        <w:t>至截标时间止，递交投标文件的投标人不足3家，招标人将重新组织开标。</w:t>
      </w:r>
    </w:p>
    <w:p>
      <w:pPr>
        <w:wordWrap w:val="0"/>
        <w:spacing w:line="360" w:lineRule="exact"/>
        <w:jc w:val="center"/>
        <w:rPr>
          <w:rFonts w:hint="eastAsia" w:ascii="宋体" w:hAnsi="宋体" w:eastAsia="宋体" w:cs="宋体"/>
          <w:b/>
          <w:sz w:val="30"/>
          <w:szCs w:val="30"/>
        </w:rPr>
      </w:pPr>
    </w:p>
    <w:p>
      <w:pPr>
        <w:wordWrap w:val="0"/>
        <w:spacing w:line="360" w:lineRule="exact"/>
        <w:jc w:val="center"/>
        <w:rPr>
          <w:rFonts w:hint="eastAsia" w:ascii="宋体" w:hAnsi="宋体" w:eastAsia="宋体" w:cs="宋体"/>
          <w:b/>
          <w:sz w:val="30"/>
          <w:szCs w:val="30"/>
        </w:rPr>
      </w:pPr>
    </w:p>
    <w:p>
      <w:pPr>
        <w:wordWrap w:val="0"/>
        <w:spacing w:line="360" w:lineRule="exact"/>
        <w:jc w:val="center"/>
        <w:rPr>
          <w:rFonts w:hint="eastAsia" w:ascii="宋体" w:hAnsi="宋体" w:eastAsia="宋体" w:cs="宋体"/>
          <w:b/>
          <w:sz w:val="30"/>
          <w:szCs w:val="30"/>
        </w:rPr>
      </w:pPr>
      <w:r>
        <w:rPr>
          <w:rFonts w:hint="eastAsia" w:ascii="宋体" w:hAnsi="宋体" w:eastAsia="宋体" w:cs="宋体"/>
          <w:b/>
          <w:sz w:val="30"/>
          <w:szCs w:val="30"/>
        </w:rPr>
        <w:t>(四)开标、评标及定标</w:t>
      </w:r>
    </w:p>
    <w:p>
      <w:pPr>
        <w:wordWrap w:val="0"/>
        <w:spacing w:line="360" w:lineRule="exact"/>
        <w:jc w:val="center"/>
        <w:rPr>
          <w:rFonts w:hint="eastAsia" w:ascii="宋体" w:hAnsi="宋体" w:eastAsia="宋体" w:cs="宋体"/>
          <w:b/>
          <w:sz w:val="30"/>
          <w:szCs w:val="30"/>
        </w:rPr>
      </w:pP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 xml:space="preserve">21.开标 </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21.1开标会定于</w:t>
      </w:r>
      <w:r>
        <w:rPr>
          <w:rFonts w:hint="eastAsia" w:ascii="宋体" w:hAnsi="宋体" w:eastAsia="宋体" w:cs="宋体"/>
          <w:color w:val="000000"/>
          <w:sz w:val="24"/>
          <w:u w:val="single"/>
          <w:lang w:eastAsia="zh-CN"/>
        </w:rPr>
        <w:t>2022年05月31日09时00分</w:t>
      </w:r>
      <w:r>
        <w:rPr>
          <w:rFonts w:hint="eastAsia" w:ascii="宋体" w:hAnsi="宋体" w:eastAsia="宋体" w:cs="宋体"/>
          <w:sz w:val="24"/>
        </w:rPr>
        <w:t>在</w:t>
      </w:r>
      <w:r>
        <w:rPr>
          <w:rFonts w:hint="eastAsia" w:ascii="宋体" w:hAnsi="宋体" w:eastAsia="宋体" w:cs="宋体"/>
          <w:sz w:val="24"/>
          <w:u w:val="single"/>
          <w:lang w:val="en-US" w:eastAsia="zh-CN"/>
        </w:rPr>
        <w:t xml:space="preserve"> </w:t>
      </w:r>
      <w:r>
        <w:rPr>
          <w:rFonts w:hint="eastAsia" w:ascii="宋体" w:hAnsi="宋体" w:cs="宋体"/>
          <w:color w:val="auto"/>
          <w:sz w:val="24"/>
          <w:highlight w:val="none"/>
          <w:u w:val="single"/>
          <w:lang w:eastAsia="zh-CN"/>
        </w:rPr>
        <w:t>厦门兴信实投资顾问有限公司（莆田市城厢区凤凰山街道嘉新商业城7号楼32－34开间2层）</w:t>
      </w:r>
      <w:r>
        <w:rPr>
          <w:rFonts w:hint="eastAsia" w:ascii="宋体" w:hAnsi="宋体" w:eastAsia="宋体" w:cs="宋体"/>
          <w:sz w:val="24"/>
        </w:rPr>
        <w:t>进行，开标会由招标人或招标代理机构主持并邀请行政监督部门参加，投标人的法定代表人或其委托的代理人必须参加开标会。</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bCs/>
          <w:sz w:val="24"/>
        </w:rPr>
        <w:t>21.2</w:t>
      </w:r>
      <w:r>
        <w:rPr>
          <w:rFonts w:hint="eastAsia" w:ascii="宋体" w:hAnsi="宋体" w:eastAsia="宋体" w:cs="宋体"/>
          <w:sz w:val="24"/>
        </w:rPr>
        <w:t>投标人的法定代表</w:t>
      </w:r>
      <w:r>
        <w:rPr>
          <w:rFonts w:hint="eastAsia" w:ascii="宋体" w:hAnsi="宋体" w:eastAsia="宋体" w:cs="宋体"/>
          <w:bCs/>
          <w:sz w:val="24"/>
        </w:rPr>
        <w:t>人参加开标会的，须随带个人身份证和法定代表人资格证明书；如是法定代表人的委托代理人参加开标会的，须随带个人身份证和法定代表人的授权委托书</w:t>
      </w:r>
      <w:r>
        <w:rPr>
          <w:rFonts w:hint="eastAsia" w:ascii="宋体" w:hAnsi="宋体" w:eastAsia="宋体" w:cs="宋体"/>
          <w:sz w:val="24"/>
        </w:rPr>
        <w:t>。</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21.3资格审查小组</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招标人不组建评标委员会，由招标人代表、招标代理机构代表等3人以上组成资格审查小组，对投标人的资格、资质和投标文件的有效性进行审查。</w:t>
      </w:r>
    </w:p>
    <w:p>
      <w:pPr>
        <w:tabs>
          <w:tab w:val="left" w:pos="540"/>
          <w:tab w:val="left" w:pos="1260"/>
        </w:tabs>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21.4开标程序：</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(1)主持人介绍参加开标会的有关单位；</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(2)主持人宣布开标纪律。</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(3)查验投标人代表的身份、投标人的资格。</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存在下列情形之一的，招标人不予开启其投标文件并予以退还：</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1)投标文件逾期送达的；</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2)投标人代表未按投标须知第21.2款要求提交法定代表人资格证明书或法定代表人（授权委托书或有效个人身份证明的；</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3)法定代表人资格证明书或法定代表人授权委托书未按招标文件格式要求签字、盖章的；</w:t>
      </w:r>
    </w:p>
    <w:p>
      <w:pPr>
        <w:wordWrap w:val="0"/>
        <w:spacing w:line="440" w:lineRule="exact"/>
        <w:ind w:firstLine="482" w:firstLineChars="200"/>
        <w:jc w:val="left"/>
        <w:rPr>
          <w:rFonts w:hint="eastAsia" w:ascii="宋体" w:hAnsi="宋体"/>
          <w:b/>
          <w:kern w:val="0"/>
          <w:sz w:val="24"/>
        </w:rPr>
      </w:pPr>
      <w:r>
        <w:rPr>
          <w:rFonts w:hint="eastAsia" w:ascii="宋体" w:hAnsi="宋体"/>
          <w:b/>
          <w:bCs/>
          <w:sz w:val="24"/>
          <w:lang w:val="en-US" w:eastAsia="zh-CN"/>
        </w:rPr>
        <w:t>4</w:t>
      </w:r>
      <w:r>
        <w:rPr>
          <w:rFonts w:hint="eastAsia" w:ascii="宋体" w:hAnsi="宋体"/>
          <w:b/>
          <w:bCs/>
          <w:sz w:val="24"/>
        </w:rPr>
        <w:t>)</w:t>
      </w:r>
      <w:r>
        <w:rPr>
          <w:rFonts w:hint="eastAsia" w:ascii="宋体" w:hAnsi="宋体"/>
          <w:b/>
          <w:kern w:val="0"/>
          <w:sz w:val="24"/>
        </w:rPr>
        <w:t>投标人不属于被邀请的施工企业；</w:t>
      </w:r>
    </w:p>
    <w:p>
      <w:pPr>
        <w:wordWrap w:val="0"/>
        <w:spacing w:line="440" w:lineRule="exact"/>
        <w:ind w:firstLine="482" w:firstLineChars="200"/>
        <w:jc w:val="left"/>
        <w:rPr>
          <w:rFonts w:hint="eastAsia" w:ascii="宋体" w:hAnsi="宋体" w:eastAsia="宋体" w:cs="宋体"/>
          <w:b/>
          <w:bCs/>
          <w:sz w:val="24"/>
        </w:rPr>
      </w:pPr>
      <w:r>
        <w:rPr>
          <w:rFonts w:hint="eastAsia" w:ascii="宋体" w:hAnsi="宋体"/>
          <w:b/>
          <w:sz w:val="24"/>
          <w:lang w:val="en-US" w:eastAsia="zh-CN"/>
        </w:rPr>
        <w:t>5</w:t>
      </w:r>
      <w:r>
        <w:rPr>
          <w:rFonts w:hint="eastAsia" w:ascii="宋体" w:hAnsi="宋体"/>
          <w:b/>
          <w:sz w:val="24"/>
        </w:rPr>
        <w:t>）</w:t>
      </w:r>
      <w:r>
        <w:rPr>
          <w:rFonts w:hint="eastAsia" w:ascii="宋体" w:hAnsi="宋体"/>
          <w:b/>
          <w:kern w:val="0"/>
          <w:sz w:val="24"/>
        </w:rPr>
        <w:t>投标保证金未按招标文件要求缴纳的。</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4)主持人宣布进入资格审查的投标人名单。</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 宣读投标人的投标文件并记录。宣读内容为投标人名称、投标报价、工程质量、工期及其它必要的内容。</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)投标人对开标有异议的，应当在开标现场提出，招标人应当当场作出答复，并制作记录。</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22.评标</w:t>
      </w:r>
    </w:p>
    <w:p>
      <w:pPr>
        <w:wordWrap w:val="0"/>
        <w:spacing w:line="360" w:lineRule="exact"/>
        <w:ind w:firstLine="480" w:firstLineChars="200"/>
        <w:jc w:val="left"/>
        <w:rPr>
          <w:rFonts w:hint="eastAsia" w:ascii="宋体" w:hAnsi="宋体" w:eastAsia="宋体" w:cs="宋体"/>
          <w:b/>
          <w:sz w:val="24"/>
        </w:rPr>
      </w:pPr>
      <w:r>
        <w:rPr>
          <w:rFonts w:hint="eastAsia" w:ascii="宋体" w:hAnsi="宋体" w:eastAsia="宋体" w:cs="宋体"/>
          <w:sz w:val="24"/>
        </w:rPr>
        <w:t>22.1 资格审查小组审查投标文件，确定进入</w:t>
      </w:r>
      <w:r>
        <w:rPr>
          <w:rFonts w:hint="eastAsia" w:ascii="宋体" w:hAnsi="宋体" w:eastAsia="宋体" w:cs="宋体"/>
          <w:sz w:val="24"/>
          <w:lang w:eastAsia="zh-CN"/>
        </w:rPr>
        <w:t>随机</w:t>
      </w:r>
      <w:r>
        <w:rPr>
          <w:rFonts w:hint="eastAsia" w:ascii="宋体" w:hAnsi="宋体" w:eastAsia="宋体" w:cs="宋体"/>
          <w:sz w:val="24"/>
        </w:rPr>
        <w:t>抽取中标人程序的合格投标人名单。</w:t>
      </w:r>
      <w:r>
        <w:rPr>
          <w:rFonts w:hint="eastAsia" w:ascii="宋体" w:hAnsi="宋体" w:eastAsia="宋体" w:cs="宋体"/>
          <w:b/>
          <w:sz w:val="24"/>
        </w:rPr>
        <w:t>存在下列情形之一的，应当作为废标处理，不得进入随机抽取程序：</w:t>
      </w:r>
    </w:p>
    <w:p>
      <w:pPr>
        <w:wordWrap w:val="0"/>
        <w:spacing w:line="360" w:lineRule="exact"/>
        <w:ind w:firstLine="482" w:firstLineChars="200"/>
        <w:jc w:val="left"/>
        <w:rPr>
          <w:rFonts w:hint="eastAsia" w:ascii="宋体" w:hAnsi="宋体" w:eastAsia="宋体" w:cs="宋体"/>
          <w:b/>
          <w:bCs/>
          <w:sz w:val="24"/>
        </w:rPr>
      </w:pPr>
      <w:r>
        <w:rPr>
          <w:rFonts w:hint="eastAsia" w:ascii="宋体" w:hAnsi="宋体" w:eastAsia="宋体" w:cs="宋体"/>
          <w:b/>
          <w:sz w:val="24"/>
        </w:rPr>
        <w:t>22</w:t>
      </w:r>
      <w:r>
        <w:rPr>
          <w:rFonts w:hint="eastAsia" w:ascii="宋体" w:hAnsi="宋体" w:eastAsia="宋体" w:cs="宋体"/>
          <w:b/>
          <w:bCs/>
          <w:sz w:val="24"/>
        </w:rPr>
        <w:t>.1</w:t>
      </w:r>
      <w:r>
        <w:rPr>
          <w:rFonts w:hint="eastAsia" w:ascii="宋体" w:hAnsi="宋体" w:eastAsia="宋体" w:cs="宋体"/>
          <w:b/>
          <w:kern w:val="0"/>
          <w:sz w:val="24"/>
        </w:rPr>
        <w:t>.1</w:t>
      </w:r>
      <w:r>
        <w:rPr>
          <w:rFonts w:hint="eastAsia" w:ascii="宋体" w:hAnsi="宋体" w:eastAsia="宋体" w:cs="宋体"/>
          <w:b/>
          <w:bCs/>
          <w:sz w:val="24"/>
        </w:rPr>
        <w:t>投标人的企业营业执照不符合招标文件要求的；</w:t>
      </w:r>
    </w:p>
    <w:p>
      <w:pPr>
        <w:pStyle w:val="11"/>
        <w:wordWrap w:val="0"/>
        <w:spacing w:line="3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22.1.2投标承诺函未按投标文件格式规定编制、填写内容或签署、盖章的</w:t>
      </w:r>
      <w:r>
        <w:rPr>
          <w:rFonts w:hint="eastAsia" w:ascii="宋体" w:hAnsi="宋体" w:eastAsia="宋体" w:cs="宋体"/>
          <w:b/>
          <w:bCs/>
          <w:sz w:val="24"/>
          <w:szCs w:val="24"/>
        </w:rPr>
        <w:t>；</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22</w:t>
      </w:r>
      <w:r>
        <w:rPr>
          <w:rFonts w:hint="eastAsia" w:ascii="宋体" w:hAnsi="宋体" w:eastAsia="宋体" w:cs="宋体"/>
          <w:b/>
          <w:bCs/>
          <w:sz w:val="24"/>
        </w:rPr>
        <w:t>.1.3投标人的承诺不满足招标文件实质性要求的</w:t>
      </w:r>
      <w:r>
        <w:rPr>
          <w:rFonts w:hint="eastAsia" w:ascii="宋体" w:hAnsi="宋体" w:eastAsia="宋体" w:cs="宋体"/>
          <w:b/>
          <w:sz w:val="24"/>
        </w:rPr>
        <w:t>；</w:t>
      </w:r>
    </w:p>
    <w:p>
      <w:pPr>
        <w:ind w:firstLine="472" w:firstLineChars="196"/>
        <w:rPr>
          <w:rFonts w:hint="eastAsia" w:ascii="宋体" w:hAnsi="宋体" w:eastAsia="宋体" w:cs="宋体"/>
          <w:b/>
          <w:kern w:val="0"/>
          <w:sz w:val="24"/>
        </w:rPr>
      </w:pPr>
      <w:r>
        <w:rPr>
          <w:rFonts w:hint="eastAsia" w:ascii="宋体" w:hAnsi="宋体" w:eastAsia="宋体" w:cs="宋体"/>
          <w:b/>
          <w:bCs/>
          <w:sz w:val="24"/>
        </w:rPr>
        <w:t>22.1.4</w:t>
      </w:r>
      <w:r>
        <w:rPr>
          <w:rFonts w:hint="eastAsia" w:ascii="宋体" w:hAnsi="宋体" w:eastAsia="宋体" w:cs="宋体"/>
          <w:b/>
          <w:kern w:val="0"/>
          <w:sz w:val="24"/>
        </w:rPr>
        <w:t>非具有独立法人资格或企业法人营业执照中经营范围未含有相关园林绿化工程或园林景观工程或园林绿化施工等内容；</w:t>
      </w:r>
    </w:p>
    <w:p>
      <w:pPr>
        <w:ind w:firstLine="472" w:firstLineChars="196"/>
        <w:rPr>
          <w:rFonts w:hint="eastAsia" w:ascii="宋体" w:hAnsi="宋体" w:eastAsia="宋体" w:cs="宋体"/>
          <w:b/>
          <w:kern w:val="0"/>
          <w:sz w:val="24"/>
        </w:rPr>
      </w:pPr>
      <w:r>
        <w:rPr>
          <w:rFonts w:hint="eastAsia" w:ascii="宋体" w:hAnsi="宋体" w:eastAsia="宋体" w:cs="宋体"/>
          <w:b/>
          <w:kern w:val="0"/>
          <w:sz w:val="24"/>
        </w:rPr>
        <w:t>22.1.5</w:t>
      </w:r>
      <w:r>
        <w:rPr>
          <w:rFonts w:hint="eastAsia" w:ascii="宋体" w:hAnsi="宋体" w:eastAsia="宋体" w:cs="宋体"/>
          <w:b/>
          <w:bCs/>
          <w:sz w:val="24"/>
        </w:rPr>
        <w:t>具有投标须知第3.</w:t>
      </w:r>
      <w:r>
        <w:rPr>
          <w:rFonts w:hint="eastAsia" w:ascii="宋体" w:hAnsi="宋体" w:cs="宋体"/>
          <w:b/>
          <w:bCs/>
          <w:sz w:val="24"/>
          <w:lang w:val="en-US" w:eastAsia="zh-CN"/>
        </w:rPr>
        <w:t>6</w:t>
      </w:r>
      <w:r>
        <w:rPr>
          <w:rFonts w:hint="eastAsia" w:ascii="宋体" w:hAnsi="宋体" w:eastAsia="宋体" w:cs="宋体"/>
          <w:b/>
          <w:bCs/>
          <w:sz w:val="24"/>
        </w:rPr>
        <w:t>条情形之一的。</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23.确定中标人</w:t>
      </w:r>
    </w:p>
    <w:p>
      <w:pPr>
        <w:tabs>
          <w:tab w:val="left" w:pos="1050"/>
        </w:tabs>
        <w:spacing w:line="360" w:lineRule="exact"/>
        <w:ind w:firstLine="480" w:firstLineChars="200"/>
        <w:rPr>
          <w:rFonts w:hint="eastAsia" w:ascii="宋体" w:hAnsi="宋体" w:eastAsia="宋体" w:cs="宋体"/>
          <w:sz w:val="24"/>
        </w:rPr>
      </w:pPr>
      <w:r>
        <w:rPr>
          <w:rFonts w:hint="eastAsia" w:ascii="宋体" w:hAnsi="宋体" w:eastAsia="宋体" w:cs="宋体"/>
          <w:sz w:val="24"/>
        </w:rPr>
        <w:t>23.1从审查合格的投标人中随机抽取一家中标人。</w:t>
      </w:r>
    </w:p>
    <w:p>
      <w:pPr>
        <w:tabs>
          <w:tab w:val="left" w:pos="1050"/>
        </w:tabs>
        <w:spacing w:line="360" w:lineRule="exact"/>
        <w:ind w:firstLine="480" w:firstLineChars="200"/>
        <w:rPr>
          <w:rFonts w:hint="eastAsia" w:ascii="宋体" w:hAnsi="宋体" w:eastAsia="宋体" w:cs="宋体"/>
          <w:sz w:val="24"/>
        </w:rPr>
      </w:pPr>
      <w:r>
        <w:rPr>
          <w:rFonts w:hint="eastAsia" w:ascii="宋体" w:hAnsi="宋体" w:eastAsia="宋体" w:cs="宋体"/>
          <w:sz w:val="24"/>
        </w:rPr>
        <w:t>23.2 招标人或招标代理机构宣布抽取规则：</w:t>
      </w:r>
    </w:p>
    <w:p>
      <w:pPr>
        <w:widowControl/>
        <w:spacing w:line="3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23.2.1公开随机抽取采取三轮抽取法，第一轮抽取顺序号，第二轮抽取对应号，第三轮抽取中标单位。</w:t>
      </w:r>
    </w:p>
    <w:p>
      <w:pPr>
        <w:widowControl/>
        <w:spacing w:line="3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23.2.2第一轮由投标人以签到先后依次抽取顺序号。第二轮由招标人抽取对应号。第三轮由投标人抽取中标单位。</w:t>
      </w:r>
    </w:p>
    <w:p>
      <w:pPr>
        <w:widowControl/>
        <w:spacing w:line="3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23.2.3当众展示公开抽取工具，经监督人员和各投标人代表确认后，招标人或其代理机构工作人员按照进入公开随机抽取程序的投标人数额，向抽取箱内放入同等数量的号码球；</w:t>
      </w:r>
    </w:p>
    <w:p>
      <w:pPr>
        <w:widowControl/>
        <w:spacing w:line="3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23.2.4</w:t>
      </w:r>
      <w:r>
        <w:rPr>
          <w:rFonts w:hint="eastAsia" w:ascii="宋体" w:hAnsi="宋体" w:eastAsia="宋体" w:cs="宋体"/>
          <w:sz w:val="24"/>
        </w:rPr>
        <w:t>由资格审查合格的投标人</w:t>
      </w:r>
      <w:r>
        <w:rPr>
          <w:rFonts w:hint="eastAsia" w:ascii="宋体" w:hAnsi="宋体" w:eastAsia="宋体" w:cs="宋体"/>
          <w:kern w:val="0"/>
          <w:sz w:val="24"/>
        </w:rPr>
        <w:t>公开随机抽取一个号码球，投标人抽取的号码即代表该投标人的号码，由招标人或其代理机构工作人员当场公布顺序号，各投标人应当众签字确认；</w:t>
      </w:r>
    </w:p>
    <w:p>
      <w:pPr>
        <w:widowControl/>
        <w:spacing w:line="3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23.2.5将球重新放进抽取箱内，由招标人或其代理机构工作人员随机抽取，所抽的号码为对应号；</w:t>
      </w:r>
    </w:p>
    <w:p>
      <w:pPr>
        <w:widowControl/>
        <w:spacing w:line="3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23.2.6将球重新放进抽取箱内，由投标人的法人代表或其委托代理人公开随机抽取，所抽的号码与对应号相同的投标人为中标单位。</w:t>
      </w:r>
    </w:p>
    <w:p>
      <w:pPr>
        <w:wordWrap w:val="0"/>
        <w:spacing w:line="360" w:lineRule="exact"/>
        <w:ind w:firstLine="482" w:firstLineChars="200"/>
        <w:jc w:val="left"/>
        <w:rPr>
          <w:rFonts w:hint="eastAsia" w:ascii="宋体" w:hAnsi="宋体" w:eastAsia="宋体" w:cs="宋体"/>
          <w:sz w:val="24"/>
        </w:rPr>
      </w:pPr>
      <w:r>
        <w:rPr>
          <w:rFonts w:hint="eastAsia" w:ascii="宋体" w:hAnsi="宋体" w:eastAsia="宋体" w:cs="宋体"/>
          <w:b/>
          <w:sz w:val="24"/>
        </w:rPr>
        <w:t>23.3</w:t>
      </w:r>
      <w:r>
        <w:rPr>
          <w:rFonts w:hint="eastAsia" w:ascii="宋体" w:hAnsi="宋体" w:eastAsia="宋体" w:cs="宋体"/>
          <w:sz w:val="24"/>
        </w:rPr>
        <w:t xml:space="preserve">招标代理机构撰写开标情况报告，由招标人、招标代理机构及相关行政监督部门签字确认后存档。 </w:t>
      </w:r>
    </w:p>
    <w:p>
      <w:pPr>
        <w:wordWrap w:val="0"/>
        <w:spacing w:line="360" w:lineRule="exact"/>
        <w:ind w:firstLine="482" w:firstLineChars="200"/>
        <w:jc w:val="left"/>
        <w:rPr>
          <w:rFonts w:hint="eastAsia" w:ascii="宋体" w:hAnsi="宋体" w:eastAsia="宋体" w:cs="宋体"/>
          <w:sz w:val="24"/>
        </w:rPr>
      </w:pPr>
      <w:r>
        <w:rPr>
          <w:rFonts w:hint="eastAsia" w:ascii="宋体" w:hAnsi="宋体" w:eastAsia="宋体" w:cs="宋体"/>
          <w:b/>
          <w:sz w:val="24"/>
        </w:rPr>
        <w:t>23.4</w:t>
      </w:r>
      <w:r>
        <w:rPr>
          <w:rFonts w:hint="eastAsia" w:ascii="宋体" w:hAnsi="宋体" w:eastAsia="宋体" w:cs="宋体"/>
          <w:sz w:val="24"/>
        </w:rPr>
        <w:t xml:space="preserve"> 经过审查，若只有一家合格投标人的，招标人可以直接选择该投标人为中标人。</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24.中标通知和中标公示</w:t>
      </w:r>
    </w:p>
    <w:p>
      <w:pPr>
        <w:spacing w:line="360" w:lineRule="exact"/>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lang w:val="en-US" w:eastAsia="zh-CN"/>
        </w:rPr>
        <w:t>24</w:t>
      </w:r>
      <w:r>
        <w:rPr>
          <w:rFonts w:hint="eastAsia" w:ascii="宋体" w:hAnsi="宋体" w:eastAsia="宋体" w:cs="宋体"/>
          <w:b/>
          <w:color w:val="000000"/>
          <w:sz w:val="24"/>
        </w:rPr>
        <w:t>.1</w:t>
      </w:r>
      <w:r>
        <w:rPr>
          <w:rFonts w:hint="eastAsia" w:ascii="宋体" w:hAnsi="宋体" w:eastAsia="宋体" w:cs="宋体"/>
          <w:sz w:val="24"/>
        </w:rPr>
        <w:t>招标人应在评标结束后对中标单位进行公示，公示内容为招标项目名称、中标人名称、中标价、中标工期，</w:t>
      </w:r>
      <w:r>
        <w:rPr>
          <w:rFonts w:hint="eastAsia" w:ascii="宋体" w:hAnsi="宋体" w:eastAsia="宋体" w:cs="宋体"/>
          <w:color w:val="000000"/>
          <w:sz w:val="24"/>
        </w:rPr>
        <w:t>在</w:t>
      </w:r>
      <w:r>
        <w:rPr>
          <w:rFonts w:hint="eastAsia" w:ascii="宋体" w:hAnsi="宋体" w:cs="宋体"/>
          <w:color w:val="000000"/>
          <w:sz w:val="24"/>
          <w:lang w:eastAsia="zh-CN"/>
        </w:rPr>
        <w:t>莆田开放大学官网</w:t>
      </w:r>
      <w:r>
        <w:rPr>
          <w:rFonts w:hint="eastAsia" w:ascii="宋体" w:hAnsi="宋体" w:eastAsia="宋体" w:cs="宋体"/>
          <w:color w:val="000000"/>
          <w:sz w:val="24"/>
          <w:lang w:eastAsia="zh-CN"/>
        </w:rPr>
        <w:t>上</w:t>
      </w:r>
      <w:r>
        <w:rPr>
          <w:rFonts w:hint="eastAsia" w:ascii="宋体" w:hAnsi="宋体" w:eastAsia="宋体" w:cs="宋体"/>
          <w:color w:val="000000"/>
          <w:sz w:val="24"/>
        </w:rPr>
        <w:t>公示</w:t>
      </w:r>
      <w:r>
        <w:rPr>
          <w:rFonts w:hint="eastAsia" w:ascii="宋体" w:hAnsi="宋体" w:eastAsia="宋体" w:cs="宋体"/>
          <w:color w:val="000000"/>
          <w:sz w:val="24"/>
          <w:lang w:eastAsia="zh-CN"/>
        </w:rPr>
        <w:t>，</w:t>
      </w:r>
      <w:r>
        <w:rPr>
          <w:rFonts w:hint="eastAsia" w:ascii="宋体" w:hAnsi="宋体" w:eastAsia="宋体" w:cs="宋体"/>
          <w:color w:val="000000"/>
          <w:sz w:val="24"/>
        </w:rPr>
        <w:t>评标结果公示时间不得少于3</w:t>
      </w:r>
      <w:r>
        <w:rPr>
          <w:rFonts w:hint="eastAsia" w:ascii="宋体" w:hAnsi="宋体" w:eastAsia="宋体" w:cs="宋体"/>
          <w:color w:val="000000"/>
          <w:sz w:val="24"/>
          <w:lang w:eastAsia="zh-CN"/>
        </w:rPr>
        <w:t>个日历天</w:t>
      </w:r>
      <w:r>
        <w:rPr>
          <w:rFonts w:hint="eastAsia" w:ascii="宋体" w:hAnsi="宋体" w:eastAsia="宋体" w:cs="宋体"/>
          <w:color w:val="000000"/>
          <w:sz w:val="24"/>
        </w:rPr>
        <w:t>。</w:t>
      </w:r>
    </w:p>
    <w:p>
      <w:pPr>
        <w:spacing w:line="360" w:lineRule="exact"/>
        <w:ind w:firstLine="480" w:firstLineChars="200"/>
        <w:jc w:val="left"/>
        <w:rPr>
          <w:rFonts w:hint="eastAsia" w:ascii="宋体" w:hAnsi="宋体" w:eastAsia="宋体" w:cs="宋体"/>
          <w:b w:val="0"/>
          <w:bCs/>
          <w:color w:val="000000"/>
          <w:sz w:val="24"/>
        </w:rPr>
      </w:pPr>
      <w:r>
        <w:rPr>
          <w:rFonts w:hint="eastAsia" w:ascii="宋体" w:hAnsi="宋体" w:eastAsia="宋体" w:cs="宋体"/>
          <w:b w:val="0"/>
          <w:bCs/>
          <w:color w:val="000000"/>
          <w:sz w:val="24"/>
        </w:rPr>
        <w:t>2</w:t>
      </w:r>
      <w:r>
        <w:rPr>
          <w:rFonts w:hint="eastAsia" w:ascii="宋体" w:hAnsi="宋体" w:eastAsia="宋体" w:cs="宋体"/>
          <w:b w:val="0"/>
          <w:bCs/>
          <w:color w:val="000000"/>
          <w:sz w:val="24"/>
          <w:lang w:val="en-US" w:eastAsia="zh-CN"/>
        </w:rPr>
        <w:t>4</w:t>
      </w:r>
      <w:r>
        <w:rPr>
          <w:rFonts w:hint="eastAsia" w:ascii="宋体" w:hAnsi="宋体" w:eastAsia="宋体" w:cs="宋体"/>
          <w:b w:val="0"/>
          <w:bCs/>
          <w:color w:val="000000"/>
          <w:sz w:val="24"/>
        </w:rPr>
        <w:t>.2招标人应当自中标结果公示结束并无接到投诉</w:t>
      </w:r>
      <w:r>
        <w:rPr>
          <w:rFonts w:hint="eastAsia" w:ascii="宋体" w:hAnsi="宋体" w:eastAsia="宋体" w:cs="宋体"/>
          <w:b w:val="0"/>
          <w:bCs/>
          <w:color w:val="000000"/>
          <w:sz w:val="24"/>
          <w:lang w:eastAsia="zh-CN"/>
        </w:rPr>
        <w:t>后</w:t>
      </w:r>
      <w:r>
        <w:rPr>
          <w:rFonts w:hint="eastAsia" w:ascii="宋体" w:hAnsi="宋体" w:eastAsia="宋体" w:cs="宋体"/>
          <w:b w:val="0"/>
          <w:bCs/>
          <w:color w:val="000000"/>
          <w:sz w:val="24"/>
          <w:lang w:val="en-US" w:eastAsia="zh-CN"/>
        </w:rPr>
        <w:t>3日内</w:t>
      </w:r>
      <w:r>
        <w:rPr>
          <w:rFonts w:hint="eastAsia" w:ascii="宋体" w:hAnsi="宋体" w:eastAsia="宋体" w:cs="宋体"/>
          <w:b w:val="0"/>
          <w:bCs/>
          <w:color w:val="000000"/>
          <w:sz w:val="24"/>
          <w:lang w:eastAsia="zh-CN"/>
        </w:rPr>
        <w:t>通知中标人领取</w:t>
      </w:r>
      <w:r>
        <w:rPr>
          <w:rFonts w:hint="eastAsia" w:ascii="宋体" w:hAnsi="宋体" w:eastAsia="宋体" w:cs="宋体"/>
          <w:b w:val="0"/>
          <w:bCs/>
          <w:color w:val="000000"/>
          <w:sz w:val="24"/>
        </w:rPr>
        <w:t>中标通知书。</w:t>
      </w: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25.附则</w:t>
      </w:r>
    </w:p>
    <w:p>
      <w:pPr>
        <w:wordWrap w:val="0"/>
        <w:spacing w:line="360" w:lineRule="exact"/>
        <w:ind w:firstLine="482" w:firstLineChars="200"/>
        <w:jc w:val="left"/>
        <w:rPr>
          <w:rFonts w:hint="eastAsia" w:ascii="宋体" w:hAnsi="宋体" w:eastAsia="宋体" w:cs="宋体"/>
          <w:sz w:val="24"/>
        </w:rPr>
      </w:pPr>
      <w:r>
        <w:rPr>
          <w:rFonts w:hint="eastAsia" w:ascii="宋体" w:hAnsi="宋体" w:eastAsia="宋体" w:cs="宋体"/>
          <w:b/>
          <w:sz w:val="24"/>
        </w:rPr>
        <w:t>25.1</w:t>
      </w:r>
      <w:r>
        <w:rPr>
          <w:rFonts w:hint="eastAsia" w:ascii="宋体" w:hAnsi="宋体" w:eastAsia="宋体" w:cs="宋体"/>
          <w:sz w:val="24"/>
        </w:rPr>
        <w:t>在评标定标过程中，投标人自己认为须准备好与投标有关的证书、证明资料原件备查的，可以在招标人要求提交时当场提交，投标人不能当场提交的，资格审查小组可以作出不利于投标人的认定。</w:t>
      </w:r>
    </w:p>
    <w:p>
      <w:pPr>
        <w:wordWrap w:val="0"/>
        <w:spacing w:line="360" w:lineRule="exact"/>
        <w:ind w:firstLine="482" w:firstLineChars="200"/>
        <w:jc w:val="left"/>
        <w:rPr>
          <w:rFonts w:hint="eastAsia" w:ascii="宋体" w:hAnsi="宋体" w:eastAsia="宋体" w:cs="宋体"/>
          <w:sz w:val="24"/>
        </w:rPr>
      </w:pPr>
      <w:r>
        <w:rPr>
          <w:rFonts w:hint="eastAsia" w:ascii="宋体" w:hAnsi="宋体" w:eastAsia="宋体" w:cs="宋体"/>
          <w:b/>
          <w:sz w:val="24"/>
        </w:rPr>
        <w:t>25.2</w:t>
      </w:r>
      <w:r>
        <w:rPr>
          <w:rFonts w:hint="eastAsia" w:ascii="宋体" w:hAnsi="宋体" w:eastAsia="宋体" w:cs="宋体"/>
          <w:sz w:val="24"/>
        </w:rPr>
        <w:t>在评标过程中，资格审查小组要求投标人作出澄清的，投标人的法定代表人或其委托代理人或项目经理须在一个小时内到达评标地点，向资格审查小组作出书面澄清。投标人未能按上述规定作出书面澄清的，则资格审查小组可以按不利于投标人的情形认定。</w:t>
      </w:r>
    </w:p>
    <w:p>
      <w:pPr>
        <w:wordWrap w:val="0"/>
        <w:spacing w:line="360" w:lineRule="exact"/>
        <w:jc w:val="center"/>
        <w:rPr>
          <w:rFonts w:hint="eastAsia" w:ascii="宋体" w:hAnsi="宋体" w:eastAsia="宋体" w:cs="宋体"/>
          <w:b/>
          <w:sz w:val="30"/>
          <w:szCs w:val="30"/>
        </w:rPr>
      </w:pPr>
      <w:r>
        <w:rPr>
          <w:rFonts w:hint="eastAsia" w:ascii="宋体" w:hAnsi="宋体" w:eastAsia="宋体" w:cs="宋体"/>
          <w:b/>
          <w:sz w:val="30"/>
          <w:szCs w:val="30"/>
        </w:rPr>
        <w:t>(五)授予合同</w:t>
      </w:r>
    </w:p>
    <w:p>
      <w:pPr>
        <w:wordWrap w:val="0"/>
        <w:spacing w:line="360" w:lineRule="exact"/>
        <w:jc w:val="center"/>
        <w:rPr>
          <w:rFonts w:hint="eastAsia" w:ascii="宋体" w:hAnsi="宋体" w:eastAsia="宋体" w:cs="宋体"/>
          <w:b/>
          <w:sz w:val="30"/>
          <w:szCs w:val="30"/>
        </w:rPr>
      </w:pPr>
    </w:p>
    <w:p>
      <w:pPr>
        <w:spacing w:line="440" w:lineRule="exact"/>
        <w:ind w:firstLine="482" w:firstLineChars="200"/>
        <w:jc w:val="left"/>
        <w:rPr>
          <w:rFonts w:hint="eastAsia" w:ascii="楷体_GB2312" w:hAnsi="宋体" w:eastAsia="楷体_GB2312"/>
          <w:b/>
          <w:sz w:val="24"/>
        </w:rPr>
      </w:pPr>
      <w:r>
        <w:rPr>
          <w:rFonts w:hint="eastAsia" w:ascii="楷体_GB2312" w:hAnsi="宋体" w:eastAsia="楷体_GB2312"/>
          <w:b/>
          <w:sz w:val="24"/>
        </w:rPr>
        <w:t>26.签订合同</w:t>
      </w:r>
    </w:p>
    <w:p>
      <w:pPr>
        <w:spacing w:line="440" w:lineRule="exact"/>
        <w:ind w:firstLine="480" w:firstLineChars="200"/>
        <w:jc w:val="left"/>
        <w:rPr>
          <w:rFonts w:hint="eastAsia" w:ascii="宋体" w:hAnsi="宋体"/>
          <w:sz w:val="24"/>
        </w:rPr>
      </w:pPr>
      <w:r>
        <w:rPr>
          <w:rFonts w:hint="eastAsia" w:ascii="宋体" w:hAnsi="宋体"/>
          <w:sz w:val="24"/>
        </w:rPr>
        <w:t>26.1招标人与中标人应于中标通知书发出之日起5个工作日内，按照中标通知书、招标文件和中标人的投标文件签订《建设工程施工合同》，双方不得再进行订立背离招标文件实质性内容的其他协议。</w:t>
      </w:r>
    </w:p>
    <w:p>
      <w:pPr>
        <w:spacing w:line="440" w:lineRule="exact"/>
        <w:ind w:firstLine="480" w:firstLineChars="200"/>
        <w:jc w:val="left"/>
        <w:rPr>
          <w:rFonts w:hint="eastAsia" w:ascii="宋体" w:hAnsi="宋体"/>
          <w:sz w:val="24"/>
        </w:rPr>
      </w:pPr>
      <w:r>
        <w:rPr>
          <w:rFonts w:hint="eastAsia" w:ascii="宋体" w:hAnsi="宋体"/>
          <w:sz w:val="24"/>
        </w:rPr>
        <w:t>26.2中标人应在签订《建设工程施工合同》后3天内进场施工。</w:t>
      </w:r>
    </w:p>
    <w:p>
      <w:pPr>
        <w:spacing w:line="440" w:lineRule="exact"/>
        <w:ind w:firstLine="480" w:firstLineChars="200"/>
        <w:jc w:val="left"/>
        <w:rPr>
          <w:rFonts w:hint="eastAsia" w:ascii="宋体" w:hAnsi="宋体"/>
          <w:sz w:val="24"/>
        </w:rPr>
      </w:pPr>
      <w:r>
        <w:rPr>
          <w:rFonts w:hint="eastAsia" w:ascii="宋体" w:hAnsi="宋体"/>
          <w:sz w:val="24"/>
        </w:rPr>
        <w:t>26.3中标人不按期与建设单位签订施工合同的，取消中标资格，没收投标保证金。</w:t>
      </w:r>
    </w:p>
    <w:p>
      <w:pPr>
        <w:wordWrap w:val="0"/>
        <w:spacing w:line="440" w:lineRule="exact"/>
        <w:ind w:firstLine="482" w:firstLineChars="200"/>
        <w:jc w:val="left"/>
        <w:rPr>
          <w:rFonts w:hint="eastAsia" w:ascii="楷体_GB2312" w:hAnsi="宋体" w:eastAsia="楷体_GB2312"/>
          <w:b/>
          <w:sz w:val="24"/>
        </w:rPr>
      </w:pPr>
      <w:r>
        <w:rPr>
          <w:rFonts w:hint="eastAsia" w:ascii="楷体_GB2312" w:hAnsi="宋体" w:eastAsia="楷体_GB2312"/>
          <w:b/>
          <w:sz w:val="24"/>
        </w:rPr>
        <w:t>27.履约保证金</w:t>
      </w:r>
    </w:p>
    <w:p>
      <w:pPr>
        <w:spacing w:line="440" w:lineRule="exact"/>
        <w:ind w:firstLine="480" w:firstLineChars="200"/>
        <w:jc w:val="left"/>
        <w:rPr>
          <w:rFonts w:hint="eastAsia" w:ascii="宋体" w:hAnsi="宋体"/>
          <w:sz w:val="24"/>
        </w:rPr>
      </w:pPr>
      <w:r>
        <w:rPr>
          <w:rFonts w:hint="eastAsia" w:ascii="宋体" w:hAnsi="宋体"/>
          <w:sz w:val="24"/>
        </w:rPr>
        <w:t>27.1中标人在签定施工合同时，应向招标人提交履约保证金，履约保证金数额为合同金额的10%。履约保证金应采用现金、保险保函、担保保函或银行保函的方式提交。若中标人使用保函的形式提交履约保证金，则招标人不提供开工预付款。</w:t>
      </w:r>
    </w:p>
    <w:p>
      <w:pPr>
        <w:spacing w:line="440" w:lineRule="exact"/>
        <w:ind w:firstLine="480" w:firstLineChars="200"/>
        <w:jc w:val="left"/>
        <w:rPr>
          <w:rFonts w:hint="eastAsia" w:ascii="宋体" w:hAnsi="宋体"/>
          <w:sz w:val="24"/>
        </w:rPr>
      </w:pPr>
      <w:r>
        <w:rPr>
          <w:rFonts w:hint="eastAsia" w:ascii="宋体" w:hAnsi="宋体"/>
          <w:sz w:val="24"/>
        </w:rPr>
        <w:t>27.2履约保证金有效期至工程竣工验收合格之日。中标人完成施工合同约定的施工项目并通过竣工质量验收后，凭工程质量验收合格证明申请返回履约保证金。</w:t>
      </w:r>
    </w:p>
    <w:p>
      <w:pPr>
        <w:wordWrap w:val="0"/>
        <w:spacing w:line="360" w:lineRule="exact"/>
        <w:jc w:val="center"/>
        <w:rPr>
          <w:rFonts w:hint="eastAsia" w:ascii="宋体" w:hAnsi="宋体" w:eastAsia="宋体" w:cs="宋体"/>
          <w:b/>
          <w:sz w:val="30"/>
          <w:szCs w:val="30"/>
        </w:rPr>
      </w:pPr>
    </w:p>
    <w:p>
      <w:pPr>
        <w:wordWrap w:val="0"/>
        <w:spacing w:line="360" w:lineRule="exact"/>
        <w:jc w:val="center"/>
        <w:rPr>
          <w:rFonts w:hint="eastAsia" w:ascii="宋体" w:hAnsi="宋体" w:eastAsia="宋体" w:cs="宋体"/>
          <w:b/>
          <w:sz w:val="30"/>
          <w:szCs w:val="30"/>
        </w:rPr>
      </w:pPr>
      <w:r>
        <w:rPr>
          <w:rFonts w:hint="eastAsia" w:ascii="宋体" w:hAnsi="宋体" w:eastAsia="宋体" w:cs="宋体"/>
          <w:b/>
          <w:sz w:val="30"/>
          <w:szCs w:val="30"/>
        </w:rPr>
        <w:t>(六)标后管理</w:t>
      </w:r>
    </w:p>
    <w:p>
      <w:pPr>
        <w:wordWrap w:val="0"/>
        <w:spacing w:line="360" w:lineRule="exact"/>
        <w:jc w:val="center"/>
        <w:rPr>
          <w:rFonts w:hint="eastAsia" w:ascii="宋体" w:hAnsi="宋体" w:eastAsia="宋体" w:cs="宋体"/>
          <w:b/>
          <w:sz w:val="30"/>
          <w:szCs w:val="30"/>
        </w:rPr>
      </w:pPr>
    </w:p>
    <w:p>
      <w:pPr>
        <w:wordWrap w:val="0"/>
        <w:spacing w:line="360" w:lineRule="exact"/>
        <w:ind w:firstLine="482" w:firstLineChars="200"/>
        <w:jc w:val="left"/>
        <w:rPr>
          <w:rFonts w:hint="eastAsia" w:ascii="宋体" w:hAnsi="宋体" w:eastAsia="宋体" w:cs="宋体"/>
          <w:b/>
          <w:sz w:val="24"/>
        </w:rPr>
      </w:pPr>
      <w:r>
        <w:rPr>
          <w:rFonts w:hint="eastAsia" w:ascii="宋体" w:hAnsi="宋体" w:eastAsia="宋体" w:cs="宋体"/>
          <w:b/>
          <w:sz w:val="24"/>
        </w:rPr>
        <w:t>28.标后管理</w:t>
      </w:r>
    </w:p>
    <w:p>
      <w:pPr>
        <w:wordWrap w:val="0"/>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28.1本招标项目的标后监督管理按照现行法律法规、部门规章和莆田市人民政府及其授权的招投标行政监督部门颁发的规范性文件执行。</w:t>
      </w:r>
    </w:p>
    <w:p>
      <w:pPr>
        <w:spacing w:line="380" w:lineRule="exact"/>
        <w:ind w:firstLine="480" w:firstLineChars="200"/>
        <w:jc w:val="left"/>
        <w:rPr>
          <w:rFonts w:hint="eastAsia" w:ascii="宋体" w:hAnsi="宋体" w:eastAsia="宋体" w:cs="宋体"/>
          <w:color w:val="000000"/>
          <w:sz w:val="24"/>
        </w:rPr>
      </w:pPr>
      <w:r>
        <w:rPr>
          <w:rFonts w:hint="eastAsia" w:ascii="宋体" w:hAnsi="宋体" w:eastAsia="宋体" w:cs="宋体"/>
          <w:sz w:val="24"/>
        </w:rPr>
        <w:t>28.2上述第28.1款规定的莆田市人民政府及其授权的招投标行政监督部门颁发的规范性文件主要有</w:t>
      </w:r>
      <w:r>
        <w:rPr>
          <w:rFonts w:hint="eastAsia" w:ascii="宋体" w:hAnsi="宋体" w:eastAsia="宋体" w:cs="宋体"/>
          <w:sz w:val="24"/>
          <w:lang w:eastAsia="zh-CN"/>
        </w:rPr>
        <w:t>莆田市人民政府关于印发《莆田市建设工程标后管理规定》的通知(莆政综〔2020〕47号）</w:t>
      </w:r>
      <w:r>
        <w:rPr>
          <w:rFonts w:hint="eastAsia" w:ascii="宋体" w:hAnsi="宋体" w:eastAsia="宋体" w:cs="宋体"/>
          <w:sz w:val="24"/>
        </w:rPr>
        <w:t>、《莆田市人民政府关于进一步简化投资项目审批手续的通知》（莆政综【2016】17号文）</w:t>
      </w:r>
      <w:r>
        <w:rPr>
          <w:rFonts w:hint="eastAsia" w:ascii="宋体" w:hAnsi="宋体" w:eastAsia="宋体" w:cs="宋体"/>
          <w:sz w:val="24"/>
          <w:lang w:eastAsia="zh-CN"/>
        </w:rPr>
        <w:t>等。</w:t>
      </w:r>
      <w:r>
        <w:rPr>
          <w:rFonts w:hint="eastAsia" w:ascii="宋体" w:hAnsi="宋体" w:eastAsia="宋体" w:cs="宋体"/>
          <w:color w:val="000000"/>
          <w:sz w:val="24"/>
        </w:rPr>
        <w:t>《莆田市人民政府关于印发进一步规范建设工程勘察、设计、施工、监理招标投标管理若干规定的通知》(莆政综〔2013〕55号、《莆田市住房和城乡建设局、莆田市交通运输局、莆田市水利局、莆田市财政局、莆田市招投标市场管理委员会办公室关于废止建设工程质量保证金制度的通知》(莆建管〔2014〕1号)。</w:t>
      </w:r>
    </w:p>
    <w:p>
      <w:pPr>
        <w:wordWrap w:val="0"/>
        <w:spacing w:line="360" w:lineRule="exact"/>
        <w:jc w:val="left"/>
        <w:rPr>
          <w:rFonts w:hint="eastAsia" w:ascii="宋体" w:hAnsi="宋体" w:eastAsia="宋体" w:cs="宋体"/>
          <w:sz w:val="24"/>
          <w:lang w:eastAsia="zh-CN"/>
        </w:rPr>
      </w:pPr>
    </w:p>
    <w:p>
      <w:pPr>
        <w:wordWrap w:val="0"/>
        <w:spacing w:line="360" w:lineRule="exact"/>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附件1：</w:t>
      </w:r>
    </w:p>
    <w:p>
      <w:pPr>
        <w:wordWrap w:val="0"/>
        <w:spacing w:line="360" w:lineRule="exact"/>
        <w:ind w:firstLine="480" w:firstLineChars="200"/>
        <w:jc w:val="left"/>
        <w:rPr>
          <w:rFonts w:hint="default" w:ascii="宋体" w:hAnsi="宋体" w:eastAsia="宋体" w:cs="宋体"/>
          <w:color w:val="000000"/>
          <w:sz w:val="24"/>
          <w:lang w:val="en-US" w:eastAsia="zh-CN"/>
        </w:rPr>
      </w:pPr>
    </w:p>
    <w:p>
      <w:pPr>
        <w:pStyle w:val="19"/>
        <w:widowControl w:val="0"/>
        <w:numPr>
          <w:ilvl w:val="2"/>
          <w:numId w:val="0"/>
        </w:numPr>
        <w:tabs>
          <w:tab w:val="left" w:pos="800"/>
        </w:tabs>
        <w:spacing w:line="360" w:lineRule="auto"/>
        <w:ind w:firstLine="480"/>
        <w:jc w:val="center"/>
        <w:rPr>
          <w:rFonts w:hint="eastAsia"/>
          <w:b w:val="0"/>
          <w:bCs/>
          <w:color w:val="000000"/>
        </w:rPr>
      </w:pPr>
      <w:r>
        <w:rPr>
          <w:rFonts w:hint="eastAsia"/>
          <w:b/>
          <w:bCs w:val="0"/>
          <w:color w:val="000000"/>
        </w:rPr>
        <w:t>拟派出主要施工管理人员配备评审标准</w:t>
      </w:r>
    </w:p>
    <w:p>
      <w:pPr>
        <w:pStyle w:val="19"/>
        <w:widowControl w:val="0"/>
        <w:numPr>
          <w:ilvl w:val="2"/>
          <w:numId w:val="0"/>
        </w:numPr>
        <w:tabs>
          <w:tab w:val="left" w:pos="800"/>
        </w:tabs>
        <w:spacing w:line="360" w:lineRule="auto"/>
        <w:ind w:firstLine="480"/>
        <w:rPr>
          <w:rFonts w:hint="eastAsia"/>
          <w:color w:val="000000"/>
        </w:rPr>
      </w:pPr>
      <w:r>
        <w:rPr>
          <w:rFonts w:hint="eastAsia"/>
          <w:color w:val="000000"/>
        </w:rPr>
        <w:t xml:space="preserve"> </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b/>
          <w:bCs/>
          <w:color w:val="000000"/>
        </w:rPr>
        <w:t>项目负责人</w:t>
      </w:r>
      <w:r>
        <w:rPr>
          <w:rFonts w:hint="eastAsia"/>
          <w:color w:val="000000"/>
        </w:rPr>
        <w:t xml:space="preserve"> 1人，须具有园林绿化专业中级及以上职称；拟派出项目负责人须附上其 （职称证书、毕业证书） 等能够证明其资格符合招标文件要求的相关证明材料</w:t>
      </w:r>
      <w:r>
        <w:rPr>
          <w:rFonts w:hint="eastAsia"/>
          <w:color w:val="000000"/>
          <w:lang w:eastAsia="zh-CN"/>
        </w:rPr>
        <w:t>复印件</w:t>
      </w:r>
      <w:r>
        <w:rPr>
          <w:rFonts w:hint="eastAsia"/>
          <w:color w:val="000000"/>
        </w:rPr>
        <w:t>并加盖投标人单位公章。专业以有权部门颁发的职称证书上标注的为准，若职称证书上无专业的，以毕业证书上的专业为准。拟派出项目负责人必须为独立投标人的本企业在岗人员，以建设主管部门颁发的注册执业证书扫描件或社保管理部门出具的自本招标项目投标截止之日的上一个月为始点并往前追溯连续缴费累计六个月及以上扫描件所署单位为准。社保由上级单位统筹缴纳的，还应提供上级单位出具的统筹缴纳证明。</w:t>
      </w:r>
    </w:p>
    <w:p>
      <w:pPr>
        <w:pStyle w:val="19"/>
        <w:widowControl w:val="0"/>
        <w:numPr>
          <w:ilvl w:val="2"/>
          <w:numId w:val="0"/>
        </w:numPr>
        <w:tabs>
          <w:tab w:val="left" w:pos="800"/>
        </w:tabs>
        <w:spacing w:line="360" w:lineRule="auto"/>
        <w:ind w:firstLine="480"/>
        <w:rPr>
          <w:rFonts w:hint="eastAsia"/>
          <w:color w:val="000000"/>
        </w:rPr>
      </w:pPr>
      <w:r>
        <w:rPr>
          <w:rFonts w:hint="eastAsia"/>
          <w:color w:val="000000"/>
        </w:rPr>
        <w:t>（</w:t>
      </w:r>
      <w:r>
        <w:rPr>
          <w:rFonts w:hint="eastAsia"/>
          <w:color w:val="000000"/>
          <w:lang w:val="en-US" w:eastAsia="zh-CN"/>
        </w:rPr>
        <w:t>2</w:t>
      </w:r>
      <w:r>
        <w:rPr>
          <w:rFonts w:hint="eastAsia"/>
          <w:color w:val="000000"/>
        </w:rPr>
        <w:t>）其他施工现场管理岗位人员和技术工人配备：园林绿化施工员、安全员，中级以上园林绿化工1人、花卉工（花卉园艺师）1人。应当在工程开工前，由中标人按照施工现场管理需要配备相应管理岗位和技术人员，且相应管理岗位和技术人员的人数不得低于“闽建办风景〔2018〕11号”文件规定最低城镇园林绿化施工现场人员配备表要求。（投标人投标时有承诺即可）。</w:t>
      </w:r>
    </w:p>
    <w:p>
      <w:pPr>
        <w:pStyle w:val="19"/>
        <w:widowControl w:val="0"/>
        <w:numPr>
          <w:ilvl w:val="2"/>
          <w:numId w:val="0"/>
        </w:numPr>
        <w:tabs>
          <w:tab w:val="left" w:pos="800"/>
        </w:tabs>
        <w:spacing w:line="360" w:lineRule="auto"/>
        <w:ind w:firstLine="480"/>
        <w:rPr>
          <w:rFonts w:hint="eastAsia"/>
          <w:color w:val="000000"/>
        </w:rPr>
      </w:pPr>
      <w:r>
        <w:rPr>
          <w:rFonts w:hint="eastAsia"/>
          <w:color w:val="000000"/>
        </w:rPr>
        <w:t>备注：(1)投标人应按《拟派出主要项目管理人员配备标准》要求配备项目管理人员，拟派项目管理人员（闽建建[</w:t>
      </w:r>
      <w:r>
        <w:rPr>
          <w:rFonts w:hint="eastAsia"/>
          <w:color w:val="000000"/>
          <w:lang w:val="en-US" w:eastAsia="zh-CN"/>
        </w:rPr>
        <w:t>2018</w:t>
      </w:r>
      <w:r>
        <w:rPr>
          <w:rFonts w:hint="eastAsia"/>
          <w:color w:val="000000"/>
        </w:rPr>
        <w:t>]</w:t>
      </w:r>
      <w:r>
        <w:rPr>
          <w:rFonts w:hint="eastAsia"/>
          <w:color w:val="000000"/>
          <w:lang w:val="en-US" w:eastAsia="zh-CN"/>
        </w:rPr>
        <w:t>36</w:t>
      </w:r>
      <w:r>
        <w:rPr>
          <w:rFonts w:hint="eastAsia"/>
          <w:color w:val="000000"/>
        </w:rPr>
        <w:t>号文件有规定除外）不能同时兼任两个或两个以上项目管理职位。</w:t>
      </w:r>
    </w:p>
    <w:p>
      <w:pPr>
        <w:pStyle w:val="19"/>
        <w:widowControl w:val="0"/>
        <w:numPr>
          <w:ilvl w:val="2"/>
          <w:numId w:val="0"/>
        </w:numPr>
        <w:tabs>
          <w:tab w:val="left" w:pos="800"/>
        </w:tabs>
        <w:spacing w:line="360" w:lineRule="auto"/>
        <w:ind w:firstLine="480"/>
        <w:rPr>
          <w:rFonts w:hint="eastAsia"/>
          <w:color w:val="000000"/>
        </w:rPr>
      </w:pP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投标人在投标时应按招标文件第四章“投标文件格式”中的要求填写拟派</w:t>
      </w:r>
      <w:r>
        <w:rPr>
          <w:rFonts w:hint="eastAsia"/>
          <w:color w:val="000000"/>
          <w:lang w:eastAsia="zh-CN"/>
        </w:rPr>
        <w:t>项目负责人</w:t>
      </w:r>
      <w:r>
        <w:rPr>
          <w:rFonts w:hint="eastAsia"/>
          <w:color w:val="000000"/>
        </w:rPr>
        <w:t>的具体信息。</w:t>
      </w:r>
    </w:p>
    <w:p>
      <w:pPr>
        <w:pStyle w:val="19"/>
        <w:widowControl w:val="0"/>
        <w:numPr>
          <w:ilvl w:val="2"/>
          <w:numId w:val="0"/>
        </w:numPr>
        <w:tabs>
          <w:tab w:val="left" w:pos="800"/>
        </w:tabs>
        <w:spacing w:line="360" w:lineRule="auto"/>
        <w:ind w:firstLine="480"/>
        <w:rPr>
          <w:rFonts w:hint="eastAsia"/>
          <w:color w:val="000000"/>
        </w:rPr>
      </w:pPr>
      <w:r>
        <w:rPr>
          <w:rFonts w:hint="eastAsia"/>
          <w:color w:val="000000"/>
        </w:rPr>
        <w:t>(3)投标人在投标时不需填写其他施工现场管理岗位人员和技术工人的具体信息。</w:t>
      </w:r>
    </w:p>
    <w:p>
      <w:pPr>
        <w:pStyle w:val="19"/>
        <w:widowControl w:val="0"/>
        <w:numPr>
          <w:ilvl w:val="2"/>
          <w:numId w:val="0"/>
        </w:numPr>
        <w:tabs>
          <w:tab w:val="left" w:pos="800"/>
        </w:tabs>
        <w:spacing w:line="360" w:lineRule="auto"/>
        <w:ind w:firstLine="480"/>
        <w:rPr>
          <w:rFonts w:hint="eastAsia"/>
          <w:color w:val="000000"/>
        </w:rPr>
      </w:pPr>
      <w:r>
        <w:rPr>
          <w:rFonts w:hint="eastAsia"/>
          <w:color w:val="000000"/>
          <w:lang w:val="en-US" w:eastAsia="zh-CN"/>
        </w:rPr>
        <w:t>(4)</w:t>
      </w:r>
      <w:r>
        <w:rPr>
          <w:rFonts w:hint="eastAsia"/>
          <w:color w:val="000000"/>
        </w:rPr>
        <w:t>投标人中标后若不能按《拟派出主要项目管理人员配备标准》要求配备项目负责人等其他项目管理人员的，招标人将取消中标人的中标资格和没收其投标保证金。</w:t>
      </w:r>
    </w:p>
    <w:p>
      <w:pPr>
        <w:pStyle w:val="19"/>
        <w:widowControl w:val="0"/>
        <w:numPr>
          <w:ilvl w:val="2"/>
          <w:numId w:val="0"/>
        </w:numPr>
        <w:tabs>
          <w:tab w:val="left" w:pos="800"/>
        </w:tabs>
        <w:spacing w:line="360" w:lineRule="auto"/>
        <w:ind w:firstLine="480"/>
        <w:rPr>
          <w:rFonts w:hint="eastAsia"/>
          <w:color w:val="000000"/>
        </w:rPr>
      </w:pPr>
      <w:r>
        <w:rPr>
          <w:rFonts w:hint="eastAsia"/>
          <w:color w:val="000000"/>
          <w:lang w:val="en-US" w:eastAsia="zh-CN"/>
        </w:rPr>
        <w:t>（5</w:t>
      </w:r>
      <w:r>
        <w:rPr>
          <w:rFonts w:hint="eastAsia"/>
          <w:color w:val="000000"/>
          <w:lang w:eastAsia="zh-CN"/>
        </w:rPr>
        <w:t>）</w:t>
      </w:r>
      <w:r>
        <w:rPr>
          <w:rFonts w:hint="eastAsia"/>
          <w:color w:val="000000"/>
        </w:rPr>
        <w:t>以上人员配备为最低要求，最终人员配备以闽建办风景【2018】11号文及相关主管部门的要求配备到位。中标单位应无条件配备充足人员，不另行支付费用。根据《关于进一步规范福建省园林绿化施工企业信用评价等有关工作事项的通知》闽建办风貌函〔2020〕12号规定：城镇园林绿化施工现场岗位人员配备，可用“园林绿化专业助理工程师以上职称人员”替代园林绿化“四大员”</w:t>
      </w:r>
      <w:r>
        <w:rPr>
          <w:rFonts w:hint="eastAsia"/>
          <w:color w:val="000000"/>
          <w:lang w:eastAsia="zh-CN"/>
        </w:rPr>
        <w:t>。</w:t>
      </w:r>
    </w:p>
    <w:p>
      <w:pPr>
        <w:wordWrap w:val="0"/>
        <w:spacing w:line="360" w:lineRule="exact"/>
        <w:ind w:firstLine="480" w:firstLineChars="200"/>
        <w:jc w:val="left"/>
        <w:rPr>
          <w:rFonts w:hint="eastAsia" w:ascii="宋体" w:hAnsi="宋体" w:eastAsia="宋体" w:cs="宋体"/>
          <w:sz w:val="24"/>
        </w:rPr>
      </w:pPr>
    </w:p>
    <w:p>
      <w:pPr>
        <w:wordWrap w:val="0"/>
        <w:snapToGrid w:val="0"/>
        <w:spacing w:line="360" w:lineRule="auto"/>
        <w:jc w:val="left"/>
        <w:rPr>
          <w:rFonts w:hint="eastAsia" w:ascii="宋体" w:hAnsi="宋体" w:eastAsia="宋体" w:cs="宋体"/>
        </w:rPr>
      </w:pPr>
    </w:p>
    <w:p>
      <w:pPr>
        <w:pStyle w:val="16"/>
        <w:rPr>
          <w:rFonts w:hint="eastAsia" w:ascii="宋体" w:hAnsi="宋体" w:eastAsia="宋体" w:cs="宋体"/>
          <w:highlight w:val="yellow"/>
        </w:rPr>
      </w:pPr>
    </w:p>
    <w:p>
      <w:pPr>
        <w:jc w:val="center"/>
        <w:rPr>
          <w:rFonts w:hint="eastAsia" w:ascii="宋体" w:hAnsi="宋体" w:eastAsia="宋体" w:cs="宋体"/>
          <w:sz w:val="36"/>
        </w:rPr>
      </w:pPr>
      <w:r>
        <w:rPr>
          <w:rFonts w:hint="eastAsia" w:ascii="宋体" w:hAnsi="宋体" w:eastAsia="宋体" w:cs="宋体"/>
          <w:sz w:val="36"/>
        </w:rPr>
        <w:br w:type="page"/>
      </w:r>
      <w:r>
        <w:rPr>
          <w:rFonts w:hint="eastAsia" w:ascii="宋体" w:hAnsi="宋体" w:eastAsia="宋体" w:cs="宋体"/>
          <w:b/>
          <w:sz w:val="44"/>
          <w:szCs w:val="44"/>
        </w:rPr>
        <w:t>第三章 合 同 条 款</w:t>
      </w:r>
    </w:p>
    <w:p>
      <w:pPr>
        <w:pStyle w:val="7"/>
        <w:wordWrap w:val="0"/>
        <w:spacing w:line="300" w:lineRule="auto"/>
        <w:ind w:right="-185" w:rightChars="-88" w:firstLine="482" w:firstLineChars="200"/>
        <w:rPr>
          <w:rFonts w:hint="eastAsia"/>
          <w:b/>
          <w:sz w:val="24"/>
        </w:rPr>
      </w:pPr>
      <w:r>
        <w:rPr>
          <w:rFonts w:hint="eastAsia" w:ascii="宋体" w:hAnsi="宋体" w:eastAsia="宋体" w:cs="宋体"/>
        </w:rPr>
        <w:t xml:space="preserve">　 </w:t>
      </w:r>
      <w:r>
        <w:rPr>
          <w:rFonts w:hint="eastAsia"/>
          <w:b/>
          <w:sz w:val="24"/>
        </w:rPr>
        <w:t>29.合同条款</w:t>
      </w:r>
    </w:p>
    <w:p>
      <w:pPr>
        <w:pStyle w:val="7"/>
        <w:wordWrap w:val="0"/>
        <w:spacing w:line="440" w:lineRule="exact"/>
        <w:ind w:left="-195" w:leftChars="-93" w:right="281" w:rightChars="134" w:firstLine="418" w:firstLineChars="174"/>
        <w:rPr>
          <w:rFonts w:hint="eastAsia" w:hAnsi="宋体" w:cs="宋体"/>
          <w:sz w:val="24"/>
          <w:szCs w:val="24"/>
        </w:rPr>
      </w:pPr>
      <w:r>
        <w:rPr>
          <w:rFonts w:hint="eastAsia" w:hAnsi="宋体" w:cs="宋体"/>
          <w:sz w:val="24"/>
          <w:szCs w:val="24"/>
        </w:rPr>
        <w:t>29.1本招标项目的合同条款及格式见《建设工程施工合同（示范文本）》(GF-2017-0201)。</w:t>
      </w:r>
    </w:p>
    <w:p>
      <w:pPr>
        <w:pStyle w:val="7"/>
        <w:wordWrap w:val="0"/>
        <w:spacing w:line="440" w:lineRule="exact"/>
        <w:ind w:left="-195" w:leftChars="-93" w:right="281" w:rightChars="134" w:firstLine="418" w:firstLineChars="174"/>
        <w:rPr>
          <w:rFonts w:hint="eastAsia" w:hAnsi="宋体" w:cs="宋体"/>
          <w:sz w:val="24"/>
          <w:szCs w:val="24"/>
        </w:rPr>
      </w:pPr>
      <w:r>
        <w:rPr>
          <w:rFonts w:hint="eastAsia" w:hAnsi="宋体" w:cs="宋体"/>
          <w:sz w:val="24"/>
          <w:szCs w:val="24"/>
        </w:rPr>
        <w:t>29.2《建设工程施工合同（示范文本）》(GF-2017-0201)合同条款原则上不应修改，但特殊情况时确需对合同条款修改、补充的，拟修改、补充的合同条款内容应在第29.4款“合同条款的修改、补充”中列明。</w:t>
      </w:r>
    </w:p>
    <w:p>
      <w:pPr>
        <w:pStyle w:val="7"/>
        <w:wordWrap w:val="0"/>
        <w:spacing w:line="440" w:lineRule="exact"/>
        <w:ind w:left="-195" w:leftChars="-93" w:right="281" w:rightChars="134" w:firstLine="418" w:firstLineChars="174"/>
        <w:rPr>
          <w:rFonts w:hint="eastAsia" w:hAnsi="宋体" w:cs="宋体"/>
          <w:sz w:val="24"/>
          <w:szCs w:val="24"/>
        </w:rPr>
      </w:pPr>
      <w:r>
        <w:rPr>
          <w:rFonts w:hint="eastAsia" w:hAnsi="宋体" w:cs="宋体"/>
          <w:sz w:val="24"/>
          <w:szCs w:val="24"/>
        </w:rPr>
        <w:t>29.3专用合同条款中如需要明确的，在第29.5款“专用合同条款的填写”中列明。</w:t>
      </w:r>
    </w:p>
    <w:p>
      <w:pPr>
        <w:pStyle w:val="7"/>
        <w:wordWrap w:val="0"/>
        <w:adjustRightInd/>
        <w:spacing w:line="440" w:lineRule="exact"/>
        <w:ind w:left="-195" w:leftChars="-93" w:right="281" w:rightChars="134" w:firstLine="418" w:firstLineChars="174"/>
        <w:rPr>
          <w:rFonts w:hint="eastAsia" w:hAnsi="宋体" w:cs="宋体"/>
          <w:sz w:val="24"/>
          <w:szCs w:val="24"/>
        </w:rPr>
      </w:pPr>
      <w:r>
        <w:rPr>
          <w:rFonts w:hint="eastAsia" w:hAnsi="宋体" w:cs="宋体"/>
          <w:sz w:val="24"/>
          <w:szCs w:val="24"/>
        </w:rPr>
        <w:t>29.4合同条款的修改和补充：</w:t>
      </w:r>
    </w:p>
    <w:p>
      <w:pPr>
        <w:pStyle w:val="7"/>
        <w:wordWrap w:val="0"/>
        <w:adjustRightInd/>
        <w:spacing w:line="440" w:lineRule="exact"/>
        <w:ind w:left="-195" w:leftChars="-93" w:right="281" w:rightChars="134" w:firstLine="418" w:firstLineChars="174"/>
        <w:rPr>
          <w:rFonts w:hint="eastAsia" w:hAnsi="宋体" w:cs="宋体"/>
          <w:sz w:val="24"/>
          <w:szCs w:val="24"/>
          <w:u w:val="single"/>
          <w:lang w:eastAsia="zh-CN"/>
        </w:rPr>
      </w:pPr>
      <w:r>
        <w:rPr>
          <w:rFonts w:hint="eastAsia" w:hAnsi="宋体" w:cs="宋体"/>
          <w:sz w:val="24"/>
          <w:szCs w:val="24"/>
        </w:rPr>
        <w:t>(1)</w:t>
      </w:r>
      <w:r>
        <w:rPr>
          <w:rFonts w:hint="eastAsia" w:hAnsi="宋体" w:cs="宋体"/>
          <w:sz w:val="24"/>
          <w:szCs w:val="24"/>
          <w:u w:val="single"/>
        </w:rPr>
        <w:t>增加的内容为：“中标人必须按法律、法规和《莆田市建筑垃圾处置管理办法》等要求处置建筑垃圾，不得与不具备资质的渣土企业签订运输合同。”具体按莆发服[2013] 59号文件规定执行；</w:t>
      </w:r>
    </w:p>
    <w:p>
      <w:pPr>
        <w:pStyle w:val="7"/>
        <w:wordWrap w:val="0"/>
        <w:adjustRightInd/>
        <w:spacing w:line="440" w:lineRule="exact"/>
        <w:ind w:left="-195" w:leftChars="-93" w:right="281" w:rightChars="134" w:firstLine="418" w:firstLineChars="174"/>
        <w:rPr>
          <w:rFonts w:hint="eastAsia" w:hAnsi="宋体" w:cs="宋体"/>
          <w:sz w:val="24"/>
          <w:szCs w:val="24"/>
        </w:rPr>
      </w:pPr>
      <w:r>
        <w:rPr>
          <w:rFonts w:hint="eastAsia" w:hAnsi="宋体" w:cs="宋体"/>
          <w:sz w:val="24"/>
          <w:szCs w:val="24"/>
        </w:rPr>
        <w:t>29.5专用合同条款的填写：</w:t>
      </w:r>
    </w:p>
    <w:p>
      <w:pPr>
        <w:pStyle w:val="7"/>
        <w:wordWrap w:val="0"/>
        <w:adjustRightInd/>
        <w:spacing w:line="440" w:lineRule="exact"/>
        <w:ind w:left="-195" w:leftChars="-93" w:right="281" w:rightChars="134" w:firstLine="418" w:firstLineChars="174"/>
        <w:rPr>
          <w:rFonts w:hint="eastAsia" w:hAnsi="宋体" w:cs="宋体"/>
          <w:sz w:val="24"/>
          <w:szCs w:val="24"/>
          <w:lang w:eastAsia="zh-CN"/>
        </w:rPr>
      </w:pPr>
      <w:r>
        <w:rPr>
          <w:rFonts w:hint="eastAsia" w:hAnsi="宋体" w:cs="宋体"/>
          <w:sz w:val="24"/>
          <w:szCs w:val="24"/>
          <w:lang w:eastAsia="zh-CN"/>
        </w:rPr>
        <w:t xml:space="preserve"> (1) </w:t>
      </w:r>
      <w:r>
        <w:rPr>
          <w:rFonts w:hint="eastAsia" w:hAnsi="宋体" w:cs="宋体"/>
          <w:sz w:val="24"/>
          <w:szCs w:val="24"/>
          <w:u w:val="single"/>
          <w:lang w:eastAsia="zh-CN"/>
        </w:rPr>
        <w:t xml:space="preserve">专用合同条款 13.2.5承包人未按时移交工程的，违约金的计算方法为：中标人如不能在招标工期内完成并移交全部工程的，每逾期一天，应按每日 </w:t>
      </w:r>
      <w:r>
        <w:rPr>
          <w:rFonts w:hint="eastAsia" w:hAnsi="宋体" w:cs="宋体"/>
          <w:sz w:val="24"/>
          <w:szCs w:val="24"/>
          <w:u w:val="single"/>
          <w:lang w:val="en-US" w:eastAsia="zh-CN"/>
        </w:rPr>
        <w:t>10</w:t>
      </w:r>
      <w:r>
        <w:rPr>
          <w:rFonts w:hint="eastAsia" w:hAnsi="宋体" w:cs="宋体"/>
          <w:sz w:val="24"/>
          <w:szCs w:val="24"/>
          <w:u w:val="single"/>
          <w:lang w:eastAsia="zh-CN"/>
        </w:rPr>
        <w:t>00元向招标人缴纳逾期竣工违约金；提前完成，每提前一天，招标人按每日/元奖励中标人。</w:t>
      </w:r>
      <w:r>
        <w:rPr>
          <w:rFonts w:hint="eastAsia" w:hAnsi="宋体" w:cs="宋体"/>
          <w:sz w:val="24"/>
          <w:szCs w:val="24"/>
          <w:lang w:eastAsia="zh-CN"/>
        </w:rPr>
        <w:t xml:space="preserve">      </w:t>
      </w:r>
    </w:p>
    <w:p>
      <w:pPr>
        <w:wordWrap w:val="0"/>
        <w:spacing w:line="440" w:lineRule="exact"/>
        <w:ind w:left="-195" w:leftChars="-93" w:right="281" w:rightChars="134" w:firstLine="418" w:firstLineChars="174"/>
        <w:rPr>
          <w:rFonts w:hint="eastAsia" w:ascii="宋体" w:hAnsi="宋体" w:cs="宋体"/>
          <w:kern w:val="0"/>
          <w:sz w:val="24"/>
          <w:u w:val="single"/>
        </w:rPr>
      </w:pPr>
      <w:r>
        <w:rPr>
          <w:rFonts w:hint="eastAsia" w:ascii="宋体" w:hAnsi="宋体" w:cs="宋体"/>
          <w:sz w:val="24"/>
        </w:rPr>
        <w:t>（</w:t>
      </w:r>
      <w:r>
        <w:rPr>
          <w:rFonts w:hint="eastAsia" w:ascii="宋体" w:hAnsi="宋体" w:cs="宋体"/>
          <w:kern w:val="0"/>
          <w:sz w:val="24"/>
        </w:rPr>
        <w:t>2）</w:t>
      </w:r>
      <w:r>
        <w:rPr>
          <w:rFonts w:hint="eastAsia" w:ascii="宋体" w:hAnsi="宋体" w:cs="宋体"/>
          <w:sz w:val="24"/>
          <w:u w:val="single"/>
        </w:rPr>
        <w:t>专用合同条款</w:t>
      </w:r>
      <w:r>
        <w:rPr>
          <w:rFonts w:hint="eastAsia" w:ascii="宋体" w:hAnsi="宋体" w:cs="宋体"/>
          <w:kern w:val="0"/>
          <w:sz w:val="24"/>
          <w:u w:val="single"/>
        </w:rPr>
        <w:t>3.2.1项目经理未经批准，擅自离开施工现场的违约责任：“发包人、监理人或相关行政部门检查时，若发现项目经理、项目技术负责人不在岗且不能说明合理理由、或经通知不能在合理的时间内达到现场的，发包人将对承包人给予每人次 1000元的罚款，并直接从承包人的工程款中扣抵”。</w:t>
      </w:r>
    </w:p>
    <w:p>
      <w:pPr>
        <w:pStyle w:val="7"/>
        <w:spacing w:line="440" w:lineRule="exact"/>
        <w:ind w:left="-195" w:leftChars="-93" w:right="281" w:rightChars="134" w:firstLine="418" w:firstLineChars="174"/>
        <w:rPr>
          <w:rFonts w:hint="eastAsia" w:hAnsi="宋体" w:cs="宋体"/>
          <w:sz w:val="24"/>
          <w:szCs w:val="24"/>
          <w:u w:val="single"/>
        </w:rPr>
      </w:pPr>
      <w:r>
        <w:rPr>
          <w:rFonts w:hint="eastAsia" w:hAnsi="宋体" w:cs="宋体"/>
          <w:sz w:val="24"/>
          <w:szCs w:val="24"/>
        </w:rPr>
        <w:t>（3）</w:t>
      </w:r>
      <w:r>
        <w:rPr>
          <w:rFonts w:hint="eastAsia" w:hAnsi="宋体" w:cs="宋体"/>
          <w:sz w:val="24"/>
          <w:szCs w:val="24"/>
          <w:u w:val="single"/>
        </w:rPr>
        <w:t>专用合同条款3.2.3 承包人擅自更换项目经理的违约责任：承包人如要求更换项目管理人员，必须经发包人和监理工程师批准后方可更换，且所变更人员的资格、业绩和信誉不得低于投标承诺。同时，承包人应承担违约责任，更换项目经理每人次支付违约金10000元人民币，更换技术负责人每人次支付违约金 1</w:t>
      </w:r>
      <w:r>
        <w:rPr>
          <w:rFonts w:hAnsi="宋体" w:cs="宋体"/>
          <w:sz w:val="24"/>
          <w:szCs w:val="24"/>
          <w:u w:val="single"/>
        </w:rPr>
        <w:t>0</w:t>
      </w:r>
      <w:r>
        <w:rPr>
          <w:rFonts w:hint="eastAsia" w:hAnsi="宋体" w:cs="宋体"/>
          <w:sz w:val="24"/>
          <w:szCs w:val="24"/>
          <w:u w:val="single"/>
        </w:rPr>
        <w:t>000元人民币。</w:t>
      </w:r>
    </w:p>
    <w:p>
      <w:pPr>
        <w:wordWrap w:val="0"/>
        <w:spacing w:line="440" w:lineRule="exact"/>
        <w:ind w:left="-195" w:leftChars="-93" w:right="281" w:rightChars="134" w:firstLine="418" w:firstLineChars="174"/>
        <w:rPr>
          <w:rFonts w:hint="eastAsia" w:ascii="宋体" w:hAnsi="宋体" w:cs="宋体"/>
          <w:sz w:val="24"/>
          <w:u w:val="single"/>
        </w:rPr>
      </w:pPr>
      <w:r>
        <w:rPr>
          <w:rFonts w:hint="eastAsia" w:ascii="宋体" w:hAnsi="宋体" w:cs="宋体"/>
          <w:kern w:val="0"/>
          <w:sz w:val="24"/>
        </w:rPr>
        <w:t>（4）</w:t>
      </w:r>
      <w:r>
        <w:rPr>
          <w:rFonts w:hint="eastAsia" w:ascii="宋体" w:hAnsi="宋体" w:cs="宋体"/>
          <w:sz w:val="24"/>
          <w:u w:val="single"/>
        </w:rPr>
        <w:t>专用合同条款12.2.1预付款的支付</w:t>
      </w:r>
    </w:p>
    <w:p>
      <w:pPr>
        <w:wordWrap w:val="0"/>
        <w:spacing w:line="440" w:lineRule="exact"/>
        <w:ind w:left="-195" w:leftChars="-93" w:right="281" w:rightChars="134" w:firstLine="418" w:firstLineChars="174"/>
        <w:rPr>
          <w:rFonts w:hint="eastAsia" w:ascii="宋体" w:hAnsi="宋体" w:cs="宋体"/>
          <w:sz w:val="24"/>
          <w:u w:val="single"/>
        </w:rPr>
      </w:pPr>
      <w:r>
        <w:rPr>
          <w:rFonts w:hint="eastAsia" w:ascii="宋体" w:hAnsi="宋体" w:cs="宋体"/>
          <w:sz w:val="24"/>
          <w:u w:val="single"/>
        </w:rPr>
        <w:t>预付款支付比例或金额：签约合同价的8%，若中标人使用保函的形式提交履约保证金，则招标人不提供开工预付款</w:t>
      </w:r>
      <w:r>
        <w:rPr>
          <w:rFonts w:hint="eastAsia" w:ascii="宋体" w:hAnsi="宋体" w:cs="宋体"/>
          <w:sz w:val="24"/>
          <w:u w:val="single"/>
          <w:lang w:eastAsia="zh-CN"/>
        </w:rPr>
        <w:t>。</w:t>
      </w:r>
    </w:p>
    <w:p>
      <w:pPr>
        <w:wordWrap w:val="0"/>
        <w:spacing w:line="440" w:lineRule="exact"/>
        <w:ind w:left="-195" w:leftChars="-93" w:right="281" w:rightChars="134" w:firstLine="418" w:firstLineChars="174"/>
        <w:rPr>
          <w:rFonts w:hint="eastAsia" w:ascii="宋体" w:hAnsi="宋体" w:cs="宋体"/>
          <w:sz w:val="24"/>
          <w:u w:val="single"/>
        </w:rPr>
      </w:pPr>
      <w:r>
        <w:rPr>
          <w:rFonts w:hint="eastAsia" w:ascii="宋体" w:hAnsi="宋体" w:cs="宋体"/>
          <w:sz w:val="24"/>
          <w:u w:val="single"/>
        </w:rPr>
        <w:t>预付款支付期限：发包人在合同生效后7天内付款</w:t>
      </w:r>
      <w:r>
        <w:rPr>
          <w:rFonts w:hint="eastAsia" w:ascii="宋体" w:hAnsi="宋体" w:cs="宋体"/>
          <w:sz w:val="24"/>
          <w:u w:val="single"/>
          <w:lang w:eastAsia="zh-CN"/>
        </w:rPr>
        <w:t>。</w:t>
      </w:r>
    </w:p>
    <w:p>
      <w:pPr>
        <w:wordWrap w:val="0"/>
        <w:spacing w:line="440" w:lineRule="exact"/>
        <w:ind w:left="-195" w:leftChars="-93" w:right="281" w:rightChars="134" w:firstLine="418" w:firstLineChars="174"/>
        <w:rPr>
          <w:rFonts w:hint="eastAsia" w:ascii="宋体" w:hAnsi="宋体" w:cs="宋体"/>
          <w:sz w:val="24"/>
          <w:u w:val="single"/>
        </w:rPr>
      </w:pPr>
      <w:r>
        <w:rPr>
          <w:rFonts w:hint="eastAsia" w:ascii="宋体" w:hAnsi="宋体" w:cs="宋体"/>
          <w:sz w:val="24"/>
          <w:u w:val="single"/>
        </w:rPr>
        <w:t>预付款扣回的方式：当工程进度款累计支付到签约合同价的50%时，发包人按比例在各月应支付的工程进度款中,逐步扣回预付工程款。</w:t>
      </w:r>
    </w:p>
    <w:p>
      <w:pPr>
        <w:tabs>
          <w:tab w:val="left" w:pos="0"/>
          <w:tab w:val="left" w:pos="567"/>
          <w:tab w:val="left" w:pos="993"/>
          <w:tab w:val="left" w:pos="1135"/>
        </w:tabs>
        <w:snapToGrid w:val="0"/>
        <w:spacing w:line="440" w:lineRule="exact"/>
        <w:ind w:left="-195" w:leftChars="-93" w:right="281" w:rightChars="134" w:firstLine="418" w:firstLineChars="174"/>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付款方式</w:t>
      </w:r>
    </w:p>
    <w:p>
      <w:pPr>
        <w:tabs>
          <w:tab w:val="left" w:pos="0"/>
          <w:tab w:val="left" w:pos="567"/>
          <w:tab w:val="left" w:pos="993"/>
          <w:tab w:val="left" w:pos="1135"/>
        </w:tabs>
        <w:snapToGrid w:val="0"/>
        <w:spacing w:line="440" w:lineRule="exact"/>
        <w:ind w:left="-195" w:leftChars="-93" w:right="281" w:rightChars="134" w:firstLine="418" w:firstLineChars="174"/>
        <w:rPr>
          <w:rFonts w:hint="eastAsia" w:ascii="宋体" w:hAnsi="宋体" w:cs="宋体"/>
          <w:kern w:val="0"/>
          <w:sz w:val="24"/>
        </w:rPr>
      </w:pPr>
      <w:r>
        <w:rPr>
          <w:rFonts w:hint="eastAsia" w:ascii="宋体" w:hAnsi="宋体" w:cs="宋体"/>
          <w:kern w:val="0"/>
          <w:sz w:val="24"/>
        </w:rPr>
        <w:t>施工图范围内的工程量进度款按核定完成工程量的8</w:t>
      </w:r>
      <w:r>
        <w:rPr>
          <w:rFonts w:ascii="宋体" w:hAnsi="宋体" w:cs="宋体"/>
          <w:kern w:val="0"/>
          <w:sz w:val="24"/>
        </w:rPr>
        <w:t>0</w:t>
      </w:r>
      <w:r>
        <w:rPr>
          <w:rFonts w:hint="eastAsia" w:ascii="宋体" w:hAnsi="宋体" w:cs="宋体"/>
          <w:kern w:val="0"/>
          <w:sz w:val="24"/>
        </w:rPr>
        <w:t>%拨付。具体按以下公式计算：</w:t>
      </w:r>
    </w:p>
    <w:p>
      <w:pPr>
        <w:tabs>
          <w:tab w:val="left" w:pos="0"/>
          <w:tab w:val="left" w:pos="567"/>
          <w:tab w:val="left" w:pos="993"/>
          <w:tab w:val="left" w:pos="1135"/>
        </w:tabs>
        <w:snapToGrid w:val="0"/>
        <w:spacing w:line="440" w:lineRule="exact"/>
        <w:ind w:left="-195" w:leftChars="-93" w:right="281" w:rightChars="134" w:firstLine="418" w:firstLineChars="174"/>
        <w:rPr>
          <w:rFonts w:hint="eastAsia" w:ascii="宋体" w:hAnsi="宋体" w:cs="宋体"/>
          <w:kern w:val="0"/>
          <w:sz w:val="24"/>
        </w:rPr>
      </w:pPr>
      <w:r>
        <w:rPr>
          <w:rFonts w:hint="eastAsia" w:ascii="宋体" w:hAnsi="宋体" w:cs="宋体"/>
          <w:kern w:val="0"/>
          <w:sz w:val="24"/>
        </w:rPr>
        <w:t>工程进度款=已核定的实际完成工程量×招标人预算中的相应综合单价×(1－中标价降幅系数)×8</w:t>
      </w:r>
      <w:r>
        <w:rPr>
          <w:rFonts w:ascii="宋体" w:hAnsi="宋体" w:cs="宋体"/>
          <w:kern w:val="0"/>
          <w:sz w:val="24"/>
        </w:rPr>
        <w:t>0</w:t>
      </w:r>
      <w:r>
        <w:rPr>
          <w:rFonts w:hint="eastAsia" w:ascii="宋体" w:hAnsi="宋体" w:cs="宋体"/>
          <w:kern w:val="0"/>
          <w:sz w:val="24"/>
        </w:rPr>
        <w:t>% ，其中中标价降幅系数=(工程预算价－中标价)÷工程预算价×100%</w:t>
      </w:r>
    </w:p>
    <w:p>
      <w:pPr>
        <w:tabs>
          <w:tab w:val="left" w:pos="0"/>
          <w:tab w:val="left" w:pos="567"/>
          <w:tab w:val="left" w:pos="993"/>
          <w:tab w:val="left" w:pos="1135"/>
        </w:tabs>
        <w:snapToGrid w:val="0"/>
        <w:spacing w:line="440" w:lineRule="exact"/>
        <w:ind w:left="-195" w:leftChars="-93" w:right="281" w:rightChars="134" w:firstLine="418" w:firstLineChars="174"/>
        <w:rPr>
          <w:rFonts w:hint="eastAsia" w:ascii="宋体" w:hAnsi="宋体" w:cs="宋体"/>
          <w:kern w:val="0"/>
          <w:sz w:val="24"/>
        </w:rPr>
      </w:pPr>
      <w:r>
        <w:rPr>
          <w:rFonts w:hint="eastAsia" w:ascii="宋体" w:hAnsi="宋体" w:cs="宋体"/>
          <w:kern w:val="0"/>
          <w:sz w:val="24"/>
        </w:rPr>
        <w:t>当工程款支付额达到实际完成的总工程价款的8</w:t>
      </w:r>
      <w:r>
        <w:rPr>
          <w:rFonts w:ascii="宋体" w:hAnsi="宋体" w:cs="宋体"/>
          <w:kern w:val="0"/>
          <w:sz w:val="24"/>
        </w:rPr>
        <w:t>0</w:t>
      </w:r>
      <w:r>
        <w:rPr>
          <w:rFonts w:hint="eastAsia" w:ascii="宋体" w:hAnsi="宋体" w:cs="宋体"/>
          <w:kern w:val="0"/>
          <w:sz w:val="24"/>
        </w:rPr>
        <w:t>% 时，暂停付款，预留20% 作为工程尾款，待工程竣工（交工、完工）验收合格并审核结算，且施工单位按存档规范要求将资料移交档案馆和建设单位存档后，再支付至工程结算总价的9</w:t>
      </w:r>
      <w:r>
        <w:rPr>
          <w:rFonts w:ascii="宋体" w:hAnsi="宋体" w:cs="宋体"/>
          <w:kern w:val="0"/>
          <w:sz w:val="24"/>
        </w:rPr>
        <w:t>7</w:t>
      </w:r>
      <w:r>
        <w:rPr>
          <w:rFonts w:hint="eastAsia" w:ascii="宋体" w:hAnsi="宋体" w:cs="宋体"/>
          <w:kern w:val="0"/>
          <w:sz w:val="24"/>
        </w:rPr>
        <w:t>%，余下的</w:t>
      </w:r>
      <w:r>
        <w:rPr>
          <w:rFonts w:ascii="宋体" w:hAnsi="宋体" w:cs="宋体"/>
          <w:kern w:val="0"/>
          <w:sz w:val="24"/>
        </w:rPr>
        <w:t>3</w:t>
      </w:r>
      <w:r>
        <w:rPr>
          <w:rFonts w:hint="eastAsia" w:ascii="宋体" w:hAnsi="宋体" w:cs="宋体"/>
          <w:kern w:val="0"/>
          <w:sz w:val="24"/>
        </w:rPr>
        <w:t>%作为质量保证金（质量保证金于缺陷期满且工程移交有关部门接收后一个月内无息返还）。</w:t>
      </w:r>
    </w:p>
    <w:p>
      <w:pPr>
        <w:spacing w:line="340" w:lineRule="exact"/>
        <w:rPr>
          <w:rFonts w:hint="eastAsia" w:ascii="仿宋_GB2312" w:hAnsi="Courier New" w:eastAsia="仿宋_GB2312"/>
          <w:b/>
          <w:bCs/>
          <w:color w:val="FF0000"/>
          <w:kern w:val="0"/>
          <w:sz w:val="24"/>
          <w:u w:val="single"/>
        </w:rPr>
      </w:pPr>
      <w:r>
        <w:rPr>
          <w:rFonts w:hint="eastAsia" w:ascii="仿宋_GB2312" w:hAnsi="Courier New" w:eastAsia="仿宋_GB2312"/>
          <w:b/>
          <w:bCs/>
          <w:color w:val="FF0000"/>
          <w:kern w:val="0"/>
          <w:sz w:val="24"/>
          <w:u w:val="single"/>
        </w:rPr>
        <w:t>注：若审计部门对项目进行审计，审计部门的审核结论应该作为最终结算的依据。</w:t>
      </w:r>
    </w:p>
    <w:p>
      <w:pPr>
        <w:tabs>
          <w:tab w:val="left" w:pos="0"/>
          <w:tab w:val="left" w:pos="567"/>
          <w:tab w:val="left" w:pos="993"/>
          <w:tab w:val="left" w:pos="1135"/>
        </w:tabs>
        <w:snapToGrid w:val="0"/>
        <w:spacing w:line="440" w:lineRule="exact"/>
        <w:ind w:left="-195" w:leftChars="-93" w:right="281" w:rightChars="134" w:firstLine="418" w:firstLineChars="174"/>
        <w:rPr>
          <w:rFonts w:hint="eastAsia" w:ascii="宋体" w:hAnsi="宋体" w:cs="宋体"/>
          <w:kern w:val="0"/>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wordWrap w:val="0"/>
        <w:rPr>
          <w:rFonts w:hint="eastAsia" w:ascii="宋体" w:hAnsi="宋体" w:eastAsia="宋体" w:cs="宋体"/>
          <w:sz w:val="24"/>
        </w:rPr>
      </w:pPr>
    </w:p>
    <w:p>
      <w:pPr>
        <w:numPr>
          <w:ilvl w:val="0"/>
          <w:numId w:val="10"/>
        </w:numPr>
        <w:jc w:val="center"/>
        <w:rPr>
          <w:rFonts w:hint="eastAsia" w:ascii="宋体" w:hAnsi="宋体" w:eastAsia="宋体" w:cs="宋体"/>
          <w:b/>
          <w:sz w:val="36"/>
          <w:szCs w:val="36"/>
        </w:rPr>
      </w:pPr>
      <w:bookmarkStart w:id="0" w:name="OLE_LINK1"/>
      <w:r>
        <w:rPr>
          <w:rFonts w:hint="eastAsia" w:ascii="宋体" w:hAnsi="宋体" w:eastAsia="宋体" w:cs="宋体"/>
          <w:b/>
          <w:sz w:val="36"/>
          <w:szCs w:val="36"/>
        </w:rPr>
        <w:t xml:space="preserve"> 投标文件格式</w:t>
      </w:r>
    </w:p>
    <w:p>
      <w:pPr>
        <w:numPr>
          <w:numId w:val="0"/>
        </w:numPr>
        <w:ind w:firstLine="3092" w:firstLineChars="700"/>
        <w:jc w:val="both"/>
        <w:rPr>
          <w:rFonts w:hint="eastAsia" w:ascii="宋体" w:hAnsi="宋体" w:eastAsia="宋体" w:cs="宋体"/>
          <w:b/>
          <w:sz w:val="36"/>
          <w:szCs w:val="36"/>
        </w:rPr>
      </w:pPr>
      <w:r>
        <w:rPr>
          <w:rFonts w:hint="eastAsia" w:ascii="宋体" w:hAnsi="宋体" w:eastAsia="宋体" w:cs="宋体"/>
          <w:b/>
          <w:sz w:val="44"/>
          <w:szCs w:val="44"/>
        </w:rPr>
        <w:t>（随机抽取法）</w:t>
      </w:r>
    </w:p>
    <w:p>
      <w:pPr>
        <w:wordWrap w:val="0"/>
        <w:rPr>
          <w:rFonts w:hint="eastAsia" w:ascii="宋体" w:hAnsi="宋体" w:eastAsia="宋体" w:cs="宋体"/>
          <w:sz w:val="36"/>
          <w:szCs w:val="36"/>
        </w:rPr>
      </w:pPr>
    </w:p>
    <w:p>
      <w:pPr>
        <w:wordWrap w:val="0"/>
        <w:jc w:val="center"/>
        <w:rPr>
          <w:rFonts w:hint="eastAsia" w:ascii="宋体" w:hAnsi="宋体" w:eastAsia="宋体" w:cs="宋体"/>
          <w:sz w:val="44"/>
        </w:rPr>
      </w:pPr>
      <w:r>
        <w:rPr>
          <w:rStyle w:val="20"/>
          <w:rFonts w:hint="eastAsia" w:ascii="宋体" w:hAnsi="宋体" w:cs="宋体"/>
          <w:b w:val="0"/>
          <w:sz w:val="36"/>
          <w:szCs w:val="36"/>
          <w:lang w:val="en-US" w:eastAsia="zh-CN"/>
        </w:rPr>
        <w:t>莆田开放大学绿化景观工程</w:t>
      </w:r>
    </w:p>
    <w:p>
      <w:pPr>
        <w:wordWrap w:val="0"/>
        <w:ind w:firstLine="2850"/>
        <w:jc w:val="center"/>
        <w:rPr>
          <w:rFonts w:hint="eastAsia" w:ascii="宋体" w:hAnsi="宋体" w:eastAsia="宋体" w:cs="宋体"/>
          <w:sz w:val="44"/>
        </w:rPr>
      </w:pPr>
    </w:p>
    <w:p>
      <w:pPr>
        <w:wordWrap w:val="0"/>
        <w:ind w:firstLine="2850"/>
        <w:jc w:val="center"/>
        <w:rPr>
          <w:rFonts w:hint="eastAsia" w:ascii="宋体" w:hAnsi="宋体" w:eastAsia="宋体" w:cs="宋体"/>
          <w:sz w:val="44"/>
        </w:rPr>
      </w:pPr>
    </w:p>
    <w:p>
      <w:pPr>
        <w:wordWrap w:val="0"/>
        <w:ind w:firstLine="2850"/>
        <w:jc w:val="center"/>
        <w:rPr>
          <w:rFonts w:hint="eastAsia" w:ascii="宋体" w:hAnsi="宋体" w:eastAsia="宋体" w:cs="宋体"/>
          <w:sz w:val="44"/>
        </w:rPr>
      </w:pPr>
    </w:p>
    <w:p>
      <w:pPr>
        <w:wordWrap w:val="0"/>
        <w:jc w:val="center"/>
        <w:rPr>
          <w:rFonts w:hint="eastAsia" w:ascii="宋体" w:hAnsi="宋体" w:eastAsia="宋体" w:cs="宋体"/>
          <w:bCs/>
          <w:sz w:val="72"/>
          <w:szCs w:val="72"/>
        </w:rPr>
      </w:pPr>
      <w:r>
        <w:rPr>
          <w:rFonts w:hint="eastAsia" w:ascii="宋体" w:hAnsi="宋体" w:eastAsia="宋体" w:cs="宋体"/>
          <w:bCs/>
          <w:sz w:val="72"/>
          <w:szCs w:val="72"/>
        </w:rPr>
        <w:t>投 标 文 件</w:t>
      </w:r>
    </w:p>
    <w:p>
      <w:pPr>
        <w:wordWrap w:val="0"/>
        <w:ind w:firstLine="2850"/>
        <w:jc w:val="center"/>
        <w:rPr>
          <w:rFonts w:hint="eastAsia" w:ascii="宋体" w:hAnsi="宋体" w:eastAsia="宋体" w:cs="宋体"/>
          <w:sz w:val="44"/>
        </w:rPr>
      </w:pPr>
    </w:p>
    <w:p>
      <w:pPr>
        <w:wordWrap w:val="0"/>
        <w:rPr>
          <w:rFonts w:hint="eastAsia" w:ascii="宋体" w:hAnsi="宋体" w:eastAsia="宋体" w:cs="宋体"/>
          <w:sz w:val="28"/>
        </w:rPr>
      </w:pPr>
    </w:p>
    <w:p>
      <w:pPr>
        <w:wordWrap w:val="0"/>
        <w:spacing w:line="480" w:lineRule="auto"/>
        <w:ind w:firstLine="640" w:firstLineChars="200"/>
        <w:rPr>
          <w:rFonts w:hint="eastAsia" w:ascii="宋体" w:hAnsi="宋体" w:eastAsia="宋体" w:cs="宋体"/>
          <w:sz w:val="32"/>
          <w:szCs w:val="32"/>
          <w:u w:val="single"/>
        </w:rPr>
      </w:pPr>
      <w:r>
        <w:rPr>
          <w:rFonts w:hint="eastAsia" w:ascii="宋体" w:hAnsi="宋体" w:eastAsia="宋体" w:cs="宋体"/>
          <w:sz w:val="32"/>
          <w:szCs w:val="32"/>
        </w:rPr>
        <w:t>招标项目名称：</w:t>
      </w:r>
      <w:r>
        <w:rPr>
          <w:rFonts w:hint="eastAsia" w:ascii="宋体" w:hAnsi="宋体" w:eastAsia="宋体" w:cs="宋体"/>
          <w:sz w:val="32"/>
          <w:szCs w:val="32"/>
          <w:u w:val="single"/>
        </w:rPr>
        <w:t xml:space="preserve">                                  </w:t>
      </w:r>
    </w:p>
    <w:p>
      <w:pPr>
        <w:wordWrap w:val="0"/>
        <w:spacing w:line="48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投标人：</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(盖单位章) </w:t>
      </w:r>
    </w:p>
    <w:p>
      <w:pPr>
        <w:wordWrap w:val="0"/>
        <w:spacing w:line="48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(姓名) </w:t>
      </w:r>
    </w:p>
    <w:p>
      <w:pPr>
        <w:wordWrap w:val="0"/>
        <w:rPr>
          <w:rFonts w:hint="eastAsia" w:ascii="宋体" w:hAnsi="宋体" w:eastAsia="宋体" w:cs="宋体"/>
          <w:sz w:val="36"/>
        </w:rPr>
      </w:pPr>
    </w:p>
    <w:p>
      <w:pPr>
        <w:wordWrap w:val="0"/>
        <w:rPr>
          <w:rFonts w:hint="eastAsia" w:ascii="宋体" w:hAnsi="宋体" w:eastAsia="宋体" w:cs="宋体"/>
          <w:sz w:val="36"/>
        </w:rPr>
      </w:pPr>
    </w:p>
    <w:p>
      <w:pPr>
        <w:wordWrap w:val="0"/>
        <w:rPr>
          <w:rFonts w:hint="eastAsia" w:ascii="宋体" w:hAnsi="宋体" w:eastAsia="宋体" w:cs="宋体"/>
          <w:sz w:val="36"/>
        </w:rPr>
      </w:pPr>
    </w:p>
    <w:p>
      <w:pPr>
        <w:wordWrap w:val="0"/>
        <w:rPr>
          <w:rFonts w:hint="eastAsia" w:ascii="宋体" w:hAnsi="宋体" w:eastAsia="宋体" w:cs="宋体"/>
          <w:sz w:val="36"/>
        </w:rPr>
      </w:pPr>
    </w:p>
    <w:p>
      <w:pPr>
        <w:wordWrap w:val="0"/>
        <w:jc w:val="center"/>
        <w:rPr>
          <w:rFonts w:hint="eastAsia" w:ascii="宋体" w:hAnsi="宋体" w:eastAsia="宋体" w:cs="宋体"/>
          <w:sz w:val="32"/>
          <w:szCs w:val="32"/>
        </w:rPr>
      </w:pPr>
      <w:r>
        <w:rPr>
          <w:rFonts w:hint="eastAsia" w:ascii="宋体" w:hAnsi="宋体" w:eastAsia="宋体" w:cs="宋体"/>
          <w:sz w:val="32"/>
          <w:szCs w:val="32"/>
        </w:rPr>
        <w:t>日期：</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pPr>
        <w:wordWrap w:val="0"/>
        <w:jc w:val="center"/>
        <w:rPr>
          <w:rFonts w:hint="eastAsia" w:ascii="宋体" w:hAnsi="宋体" w:eastAsia="宋体" w:cs="宋体"/>
          <w:b/>
          <w:sz w:val="32"/>
          <w:szCs w:val="32"/>
        </w:rPr>
      </w:pPr>
    </w:p>
    <w:p>
      <w:pPr>
        <w:wordWrap w:val="0"/>
        <w:rPr>
          <w:rFonts w:hint="eastAsia" w:ascii="宋体" w:hAnsi="宋体" w:eastAsia="宋体" w:cs="宋体"/>
          <w:b/>
          <w:sz w:val="32"/>
          <w:szCs w:val="32"/>
        </w:rPr>
      </w:pPr>
    </w:p>
    <w:p>
      <w:pPr>
        <w:wordWrap w:val="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目录</w:t>
      </w:r>
    </w:p>
    <w:p>
      <w:pPr>
        <w:wordWrap w:val="0"/>
        <w:rPr>
          <w:rFonts w:hint="eastAsia" w:ascii="宋体" w:hAnsi="宋体" w:eastAsia="宋体" w:cs="宋体"/>
        </w:rPr>
      </w:pPr>
    </w:p>
    <w:p>
      <w:pPr>
        <w:pStyle w:val="11"/>
        <w:wordWrap w:val="0"/>
        <w:spacing w:beforeLines="50" w:afterLines="5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（一）投标承诺函</w:t>
      </w:r>
    </w:p>
    <w:p>
      <w:pPr>
        <w:pStyle w:val="11"/>
        <w:wordWrap w:val="0"/>
        <w:spacing w:beforeLines="50" w:afterLines="5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（二）有效的企业法人营业执照、税务登记证、组织机构代码证</w:t>
      </w:r>
      <w:r>
        <w:rPr>
          <w:rFonts w:hint="eastAsia" w:ascii="宋体" w:hAnsi="宋体" w:cs="宋体"/>
          <w:sz w:val="24"/>
          <w:szCs w:val="24"/>
          <w:lang w:eastAsia="zh-CN"/>
        </w:rPr>
        <w:t>原件或</w:t>
      </w:r>
      <w:r>
        <w:rPr>
          <w:rFonts w:hint="eastAsia" w:ascii="宋体" w:hAnsi="宋体" w:eastAsia="宋体" w:cs="宋体"/>
          <w:sz w:val="24"/>
          <w:szCs w:val="24"/>
        </w:rPr>
        <w:t>复印件加盖公章 (已办理三证合一的企业仅需提供最新的营业执照原件或复印件加盖公章）</w:t>
      </w:r>
    </w:p>
    <w:p>
      <w:pPr>
        <w:pStyle w:val="11"/>
        <w:wordWrap w:val="0"/>
        <w:spacing w:beforeLines="50" w:afterLines="50"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lang w:eastAsia="zh-CN"/>
        </w:rPr>
        <w:t>）项目负责人中级职称证书复印件加盖投标人单位公章</w:t>
      </w:r>
    </w:p>
    <w:p>
      <w:pPr>
        <w:pStyle w:val="11"/>
        <w:wordWrap w:val="0"/>
        <w:spacing w:beforeLines="50" w:afterLines="5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）法定代表人资格证明书、法定代表人授权委托书（格式）</w:t>
      </w:r>
    </w:p>
    <w:p>
      <w:pPr>
        <w:rPr>
          <w:rFonts w:hint="eastAsia" w:ascii="宋体" w:hAnsi="宋体" w:eastAsia="宋体" w:cs="宋体"/>
        </w:rPr>
      </w:pPr>
    </w:p>
    <w:p>
      <w:pPr>
        <w:pStyle w:val="2"/>
        <w:spacing w:line="240" w:lineRule="auto"/>
        <w:jc w:val="center"/>
        <w:rPr>
          <w:rFonts w:hint="eastAsia" w:ascii="宋体" w:hAnsi="宋体" w:eastAsia="宋体" w:cs="宋体"/>
          <w:sz w:val="24"/>
        </w:rPr>
      </w:pPr>
      <w:r>
        <w:rPr>
          <w:rFonts w:hint="eastAsia" w:ascii="宋体" w:hAnsi="宋体" w:eastAsia="宋体" w:cs="宋体"/>
        </w:rPr>
        <w:br w:type="page"/>
      </w:r>
      <w:r>
        <w:rPr>
          <w:rFonts w:hint="eastAsia" w:ascii="宋体" w:hAnsi="宋体" w:eastAsia="宋体" w:cs="宋体"/>
        </w:rPr>
        <w:t>（一）投标承诺函</w:t>
      </w:r>
    </w:p>
    <w:p>
      <w:pPr>
        <w:widowControl w:val="0"/>
        <w:wordWrap w:val="0"/>
        <w:snapToGrid/>
        <w:spacing w:line="500" w:lineRule="exact"/>
        <w:textAlignment w:val="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{招标人名称}   </w:t>
      </w:r>
    </w:p>
    <w:p>
      <w:pPr>
        <w:widowControl w:val="0"/>
        <w:autoSpaceDE w:val="0"/>
        <w:autoSpaceDN w:val="0"/>
        <w:adjustRightInd w:val="0"/>
        <w:snapToGrid/>
        <w:spacing w:before="36" w:line="500" w:lineRule="exact"/>
        <w:ind w:right="30" w:firstLine="480" w:firstLineChars="200"/>
        <w:jc w:val="both"/>
        <w:textAlignment w:val="auto"/>
        <w:rPr>
          <w:rFonts w:hint="eastAsia" w:ascii="宋体" w:hAnsi="宋体" w:eastAsia="宋体" w:cs="宋体"/>
          <w:color w:val="000000"/>
          <w:kern w:val="0"/>
          <w:sz w:val="24"/>
        </w:rPr>
      </w:pPr>
      <w:r>
        <w:rPr>
          <w:rFonts w:hint="eastAsia" w:ascii="宋体" w:hAnsi="宋体" w:eastAsia="宋体" w:cs="宋体"/>
          <w:kern w:val="0"/>
          <w:sz w:val="24"/>
        </w:rPr>
        <w:t>1、</w:t>
      </w:r>
      <w:r>
        <w:rPr>
          <w:rFonts w:hint="eastAsia" w:ascii="宋体" w:hAnsi="宋体" w:eastAsia="宋体" w:cs="宋体"/>
          <w:spacing w:val="1"/>
          <w:kern w:val="0"/>
          <w:sz w:val="24"/>
        </w:rPr>
        <w:t>根</w:t>
      </w:r>
      <w:r>
        <w:rPr>
          <w:rFonts w:hint="eastAsia" w:ascii="宋体" w:hAnsi="宋体" w:eastAsia="宋体" w:cs="宋体"/>
          <w:kern w:val="0"/>
          <w:sz w:val="24"/>
        </w:rPr>
        <w:t>据</w:t>
      </w:r>
      <w:r>
        <w:rPr>
          <w:rFonts w:hint="eastAsia" w:ascii="宋体" w:hAnsi="宋体" w:eastAsia="宋体" w:cs="宋体"/>
          <w:spacing w:val="1"/>
          <w:kern w:val="0"/>
          <w:sz w:val="24"/>
        </w:rPr>
        <w:t>你</w:t>
      </w:r>
      <w:r>
        <w:rPr>
          <w:rFonts w:hint="eastAsia" w:ascii="宋体" w:hAnsi="宋体" w:eastAsia="宋体" w:cs="宋体"/>
          <w:kern w:val="0"/>
          <w:sz w:val="24"/>
        </w:rPr>
        <w:t>方</w:t>
      </w:r>
      <w:r>
        <w:rPr>
          <w:rFonts w:hint="eastAsia" w:ascii="宋体" w:hAnsi="宋体" w:eastAsia="宋体" w:cs="宋体"/>
          <w:spacing w:val="1"/>
          <w:kern w:val="0"/>
          <w:sz w:val="24"/>
        </w:rPr>
        <w:t>招</w:t>
      </w:r>
      <w:r>
        <w:rPr>
          <w:rFonts w:hint="eastAsia" w:ascii="宋体" w:hAnsi="宋体" w:eastAsia="宋体" w:cs="宋体"/>
          <w:spacing w:val="15"/>
          <w:kern w:val="0"/>
          <w:sz w:val="24"/>
        </w:rPr>
        <w:t>标</w:t>
      </w:r>
      <w:r>
        <w:rPr>
          <w:rFonts w:hint="eastAsia" w:ascii="宋体" w:hAnsi="宋体" w:eastAsia="宋体" w:cs="宋体"/>
          <w:kern w:val="0"/>
          <w:sz w:val="24"/>
        </w:rPr>
        <w:t>工</w:t>
      </w:r>
      <w:r>
        <w:rPr>
          <w:rFonts w:hint="eastAsia" w:ascii="宋体" w:hAnsi="宋体" w:eastAsia="宋体" w:cs="宋体"/>
          <w:spacing w:val="1"/>
          <w:kern w:val="0"/>
          <w:sz w:val="24"/>
        </w:rPr>
        <w:t>程</w:t>
      </w:r>
      <w:r>
        <w:rPr>
          <w:rFonts w:hint="eastAsia" w:ascii="宋体" w:hAnsi="宋体" w:eastAsia="宋体" w:cs="宋体"/>
          <w:kern w:val="0"/>
          <w:sz w:val="24"/>
        </w:rPr>
        <w:t>项</w:t>
      </w:r>
      <w:r>
        <w:rPr>
          <w:rFonts w:hint="eastAsia" w:ascii="宋体" w:hAnsi="宋体" w:eastAsia="宋体" w:cs="宋体"/>
          <w:spacing w:val="1"/>
          <w:kern w:val="0"/>
          <w:sz w:val="24"/>
        </w:rPr>
        <w:t>目</w:t>
      </w:r>
      <w:r>
        <w:rPr>
          <w:rFonts w:hint="eastAsia" w:ascii="宋体" w:hAnsi="宋体" w:eastAsia="宋体" w:cs="宋体"/>
          <w:kern w:val="0"/>
          <w:sz w:val="24"/>
        </w:rPr>
        <w:t>编</w:t>
      </w:r>
      <w:r>
        <w:rPr>
          <w:rFonts w:hint="eastAsia" w:ascii="宋体" w:hAnsi="宋体" w:eastAsia="宋体" w:cs="宋体"/>
          <w:spacing w:val="16"/>
          <w:kern w:val="0"/>
          <w:sz w:val="24"/>
        </w:rPr>
        <w:t>号</w:t>
      </w:r>
      <w:r>
        <w:rPr>
          <w:rFonts w:hint="eastAsia" w:ascii="宋体" w:hAnsi="宋体" w:eastAsia="宋体" w:cs="宋体"/>
          <w:kern w:val="0"/>
          <w:sz w:val="24"/>
        </w:rPr>
        <w:t>为</w:t>
      </w:r>
      <w:r>
        <w:rPr>
          <w:rFonts w:hint="eastAsia" w:ascii="宋体" w:hAnsi="宋体" w:eastAsia="宋体" w:cs="宋体"/>
          <w:kern w:val="0"/>
          <w:sz w:val="24"/>
          <w:u w:val="single"/>
        </w:rPr>
        <w:t xml:space="preserve"> {招</w:t>
      </w:r>
      <w:r>
        <w:rPr>
          <w:rFonts w:hint="eastAsia" w:ascii="宋体" w:hAnsi="宋体" w:eastAsia="宋体" w:cs="宋体"/>
          <w:spacing w:val="16"/>
          <w:kern w:val="0"/>
          <w:sz w:val="24"/>
          <w:u w:val="single"/>
        </w:rPr>
        <w:t>标</w:t>
      </w:r>
      <w:r>
        <w:rPr>
          <w:rFonts w:hint="eastAsia" w:ascii="宋体" w:hAnsi="宋体" w:eastAsia="宋体" w:cs="宋体"/>
          <w:kern w:val="0"/>
          <w:sz w:val="24"/>
          <w:u w:val="single"/>
        </w:rPr>
        <w:t>编</w:t>
      </w:r>
      <w:r>
        <w:rPr>
          <w:rFonts w:hint="eastAsia" w:ascii="宋体" w:hAnsi="宋体" w:eastAsia="宋体" w:cs="宋体"/>
          <w:spacing w:val="1"/>
          <w:kern w:val="0"/>
          <w:sz w:val="24"/>
          <w:u w:val="single"/>
        </w:rPr>
        <w:t>号</w:t>
      </w:r>
      <w:r>
        <w:rPr>
          <w:rFonts w:hint="eastAsia" w:ascii="宋体" w:hAnsi="宋体" w:eastAsia="宋体" w:cs="宋体"/>
          <w:kern w:val="0"/>
          <w:sz w:val="24"/>
          <w:u w:val="single"/>
        </w:rPr>
        <w:t xml:space="preserve">} </w:t>
      </w:r>
      <w:r>
        <w:rPr>
          <w:rFonts w:hint="eastAsia" w:ascii="宋体" w:hAnsi="宋体" w:eastAsia="宋体" w:cs="宋体"/>
          <w:kern w:val="0"/>
          <w:sz w:val="24"/>
        </w:rPr>
        <w:t>的</w:t>
      </w:r>
      <w:r>
        <w:rPr>
          <w:rFonts w:hint="eastAsia" w:ascii="宋体" w:hAnsi="宋体" w:eastAsia="宋体" w:cs="宋体"/>
          <w:kern w:val="0"/>
          <w:sz w:val="24"/>
          <w:u w:val="single"/>
        </w:rPr>
        <w:t xml:space="preserve"> </w:t>
      </w:r>
      <w:r>
        <w:rPr>
          <w:rFonts w:hint="eastAsia" w:ascii="宋体" w:hAnsi="宋体" w:eastAsia="宋体" w:cs="宋体"/>
          <w:spacing w:val="15"/>
          <w:kern w:val="0"/>
          <w:sz w:val="24"/>
          <w:u w:val="single"/>
        </w:rPr>
        <w:t xml:space="preserve"> </w:t>
      </w:r>
      <w:r>
        <w:rPr>
          <w:rFonts w:hint="eastAsia" w:ascii="宋体" w:hAnsi="宋体" w:eastAsia="宋体" w:cs="宋体"/>
          <w:kern w:val="0"/>
          <w:sz w:val="24"/>
          <w:u w:val="single"/>
        </w:rPr>
        <w:t>{招</w:t>
      </w:r>
      <w:r>
        <w:rPr>
          <w:rFonts w:hint="eastAsia" w:ascii="宋体" w:hAnsi="宋体" w:eastAsia="宋体" w:cs="宋体"/>
          <w:spacing w:val="1"/>
          <w:kern w:val="0"/>
          <w:sz w:val="24"/>
          <w:u w:val="single"/>
        </w:rPr>
        <w:t>标</w:t>
      </w:r>
      <w:r>
        <w:rPr>
          <w:rFonts w:hint="eastAsia" w:ascii="宋体" w:hAnsi="宋体" w:eastAsia="宋体" w:cs="宋体"/>
          <w:kern w:val="0"/>
          <w:sz w:val="24"/>
          <w:u w:val="single"/>
        </w:rPr>
        <w:t>工</w:t>
      </w:r>
      <w:r>
        <w:rPr>
          <w:rFonts w:hint="eastAsia" w:ascii="宋体" w:hAnsi="宋体" w:eastAsia="宋体" w:cs="宋体"/>
          <w:spacing w:val="16"/>
          <w:kern w:val="0"/>
          <w:sz w:val="24"/>
          <w:u w:val="single"/>
        </w:rPr>
        <w:t>程</w:t>
      </w:r>
      <w:r>
        <w:rPr>
          <w:rFonts w:hint="eastAsia" w:ascii="宋体" w:hAnsi="宋体" w:eastAsia="宋体" w:cs="宋体"/>
          <w:kern w:val="0"/>
          <w:sz w:val="24"/>
          <w:u w:val="single"/>
        </w:rPr>
        <w:t>项</w:t>
      </w:r>
      <w:r>
        <w:rPr>
          <w:rFonts w:hint="eastAsia" w:ascii="宋体" w:hAnsi="宋体" w:eastAsia="宋体" w:cs="宋体"/>
          <w:spacing w:val="1"/>
          <w:kern w:val="0"/>
          <w:sz w:val="24"/>
          <w:u w:val="single"/>
        </w:rPr>
        <w:t>目</w:t>
      </w:r>
      <w:r>
        <w:rPr>
          <w:rFonts w:hint="eastAsia" w:ascii="宋体" w:hAnsi="宋体" w:eastAsia="宋体" w:cs="宋体"/>
          <w:kern w:val="0"/>
          <w:sz w:val="24"/>
          <w:u w:val="single"/>
        </w:rPr>
        <w:t xml:space="preserve">名称}      </w:t>
      </w:r>
      <w:r>
        <w:rPr>
          <w:rFonts w:hint="eastAsia" w:ascii="宋体" w:hAnsi="宋体" w:eastAsia="宋体" w:cs="宋体"/>
          <w:kern w:val="0"/>
          <w:sz w:val="24"/>
          <w:u w:val="single"/>
          <w:lang w:eastAsia="zh-CN"/>
        </w:rPr>
        <w:t>项目</w:t>
      </w:r>
      <w:r>
        <w:rPr>
          <w:rFonts w:hint="eastAsia" w:ascii="宋体" w:hAnsi="宋体" w:eastAsia="宋体" w:cs="宋体"/>
          <w:spacing w:val="1"/>
          <w:kern w:val="0"/>
          <w:sz w:val="24"/>
        </w:rPr>
        <w:t xml:space="preserve"> 招标文件，按照《莆田市建设工程施工招标评标管理规定》等有关规定，经研究上述招标 文件的投标须知、合同条款、作业设计说明、工程建设标准和工程预算价及其他有关文件后，我方愿以贵方的发包价</w:t>
      </w:r>
      <w:r>
        <w:rPr>
          <w:rFonts w:hint="eastAsia" w:ascii="宋体" w:hAnsi="宋体" w:eastAsia="宋体" w:cs="宋体"/>
          <w:spacing w:val="15"/>
          <w:kern w:val="0"/>
          <w:sz w:val="24"/>
        </w:rPr>
        <w:t>人</w:t>
      </w:r>
      <w:r>
        <w:rPr>
          <w:rFonts w:hint="eastAsia" w:ascii="宋体" w:hAnsi="宋体" w:eastAsia="宋体" w:cs="宋体"/>
          <w:spacing w:val="1"/>
          <w:kern w:val="0"/>
          <w:sz w:val="24"/>
        </w:rPr>
        <w:t>民</w:t>
      </w:r>
      <w:r>
        <w:rPr>
          <w:rFonts w:hint="eastAsia" w:ascii="宋体" w:hAnsi="宋体" w:eastAsia="宋体" w:cs="宋体"/>
          <w:spacing w:val="-2"/>
          <w:kern w:val="0"/>
          <w:sz w:val="24"/>
        </w:rPr>
        <w:t>币</w:t>
      </w:r>
      <w:r>
        <w:rPr>
          <w:rFonts w:hint="eastAsia" w:ascii="宋体" w:hAnsi="宋体" w:eastAsia="宋体" w:cs="宋体"/>
          <w:spacing w:val="1"/>
          <w:kern w:val="0"/>
          <w:sz w:val="24"/>
        </w:rPr>
        <w:t>(大</w:t>
      </w:r>
      <w:r>
        <w:rPr>
          <w:rFonts w:hint="eastAsia" w:ascii="宋体" w:hAnsi="宋体" w:eastAsia="宋体" w:cs="宋体"/>
          <w:kern w:val="0"/>
          <w:sz w:val="24"/>
        </w:rPr>
        <w:t>写)</w:t>
      </w:r>
      <w:r>
        <w:rPr>
          <w:rFonts w:hint="eastAsia" w:ascii="宋体" w:hAnsi="宋体" w:eastAsia="宋体" w:cs="宋体"/>
          <w:kern w:val="0"/>
          <w:sz w:val="24"/>
          <w:u w:val="single"/>
        </w:rPr>
        <w:t xml:space="preserve">                        </w:t>
      </w:r>
      <w:r>
        <w:rPr>
          <w:rFonts w:hint="eastAsia" w:ascii="宋体" w:hAnsi="宋体" w:eastAsia="宋体" w:cs="宋体"/>
          <w:kern w:val="0"/>
          <w:sz w:val="24"/>
        </w:rPr>
        <w:t>元(RMB</w:t>
      </w:r>
      <w:r>
        <w:rPr>
          <w:rFonts w:hint="eastAsia" w:ascii="宋体" w:hAnsi="宋体" w:eastAsia="宋体" w:cs="宋体"/>
          <w:spacing w:val="1"/>
          <w:kern w:val="0"/>
          <w:sz w:val="24"/>
        </w:rPr>
        <w:t>：</w:t>
      </w:r>
      <w:r>
        <w:rPr>
          <w:rFonts w:hint="eastAsia" w:ascii="宋体" w:hAnsi="宋体" w:eastAsia="宋体" w:cs="宋体"/>
          <w:kern w:val="0"/>
          <w:sz w:val="24"/>
        </w:rPr>
        <w:t>￥</w:t>
      </w:r>
      <w:r>
        <w:rPr>
          <w:rFonts w:hint="eastAsia" w:ascii="宋体" w:hAnsi="宋体" w:eastAsia="宋体" w:cs="宋体"/>
          <w:kern w:val="0"/>
          <w:sz w:val="24"/>
          <w:u w:val="single"/>
        </w:rPr>
        <w:t xml:space="preserve">       </w:t>
      </w:r>
      <w:r>
        <w:rPr>
          <w:rFonts w:hint="eastAsia" w:ascii="宋体" w:hAnsi="宋体" w:eastAsia="宋体" w:cs="宋体"/>
          <w:spacing w:val="-89"/>
          <w:kern w:val="0"/>
          <w:sz w:val="24"/>
        </w:rPr>
        <w:t xml:space="preserve"> </w:t>
      </w:r>
      <w:r>
        <w:rPr>
          <w:rFonts w:hint="eastAsia" w:ascii="宋体" w:hAnsi="宋体" w:eastAsia="宋体" w:cs="宋体"/>
          <w:kern w:val="0"/>
          <w:sz w:val="24"/>
        </w:rPr>
        <w:t>元)</w:t>
      </w:r>
      <w:r>
        <w:rPr>
          <w:rFonts w:hint="eastAsia" w:ascii="宋体" w:hAnsi="宋体" w:eastAsia="宋体" w:cs="宋体"/>
          <w:spacing w:val="1"/>
          <w:kern w:val="0"/>
          <w:sz w:val="24"/>
        </w:rPr>
        <w:t>作为中标价</w:t>
      </w:r>
      <w:r>
        <w:rPr>
          <w:rFonts w:hint="eastAsia" w:ascii="宋体" w:hAnsi="宋体" w:cs="宋体"/>
          <w:spacing w:val="1"/>
          <w:kern w:val="0"/>
          <w:sz w:val="24"/>
          <w:lang w:val="en-US" w:eastAsia="zh-CN"/>
        </w:rPr>
        <w:t>及</w:t>
      </w:r>
      <w:r>
        <w:rPr>
          <w:rFonts w:hint="eastAsia" w:ascii="宋体" w:hAnsi="宋体" w:eastAsia="宋体" w:cs="宋体"/>
          <w:spacing w:val="1"/>
          <w:kern w:val="0"/>
          <w:sz w:val="24"/>
        </w:rPr>
        <w:t>签约合同价，并按上述图纸、合同条款和工程建设标准的要求承包本工程的施工，并承担任何质量缺陷保修责任。</w:t>
      </w:r>
    </w:p>
    <w:p>
      <w:pPr>
        <w:widowControl w:val="0"/>
        <w:wordWrap/>
        <w:autoSpaceDE w:val="0"/>
        <w:autoSpaceDN w:val="0"/>
        <w:adjustRightInd w:val="0"/>
        <w:snapToGrid/>
        <w:spacing w:before="20" w:line="500" w:lineRule="exact"/>
        <w:ind w:right="1114" w:firstLine="480" w:firstLineChars="2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2</w:t>
      </w:r>
      <w:r>
        <w:rPr>
          <w:rFonts w:hint="eastAsia" w:ascii="宋体" w:hAnsi="宋体" w:eastAsia="宋体" w:cs="宋体"/>
          <w:color w:val="000000"/>
          <w:spacing w:val="1"/>
          <w:kern w:val="0"/>
          <w:sz w:val="24"/>
        </w:rPr>
        <w:t>、我方已详细审核全部招标文件，包括答疑内容（如有时）及有关</w:t>
      </w:r>
      <w:r>
        <w:rPr>
          <w:rFonts w:hint="eastAsia" w:ascii="宋体" w:hAnsi="宋体" w:eastAsia="宋体" w:cs="宋体"/>
          <w:color w:val="000000"/>
          <w:spacing w:val="1"/>
          <w:kern w:val="0"/>
          <w:sz w:val="24"/>
          <w:lang w:eastAsia="zh-CN"/>
        </w:rPr>
        <w:t>附件。</w:t>
      </w:r>
    </w:p>
    <w:p>
      <w:pPr>
        <w:widowControl w:val="0"/>
        <w:wordWrap/>
        <w:autoSpaceDE w:val="0"/>
        <w:autoSpaceDN w:val="0"/>
        <w:adjustRightInd w:val="0"/>
        <w:snapToGrid/>
        <w:spacing w:before="21" w:line="500" w:lineRule="exact"/>
        <w:ind w:right="50" w:firstLine="480" w:firstLineChars="200"/>
        <w:jc w:val="both"/>
        <w:textAlignment w:val="auto"/>
        <w:rPr>
          <w:rFonts w:hint="eastAsia" w:ascii="宋体" w:hAnsi="宋体" w:eastAsia="宋体" w:cs="宋体"/>
          <w:color w:val="000000"/>
          <w:spacing w:val="1"/>
          <w:kern w:val="0"/>
          <w:sz w:val="24"/>
          <w:highlight w:val="none"/>
        </w:rPr>
      </w:pPr>
      <w:r>
        <w:rPr>
          <w:rFonts w:hint="eastAsia" w:ascii="宋体" w:hAnsi="宋体" w:eastAsia="宋体" w:cs="宋体"/>
          <w:color w:val="000000"/>
          <w:kern w:val="0"/>
          <w:sz w:val="24"/>
        </w:rPr>
        <w:t>3</w:t>
      </w:r>
      <w:r>
        <w:rPr>
          <w:rFonts w:hint="eastAsia" w:ascii="宋体" w:hAnsi="宋体" w:eastAsia="宋体" w:cs="宋体"/>
          <w:color w:val="000000"/>
          <w:spacing w:val="-14"/>
          <w:kern w:val="0"/>
          <w:sz w:val="24"/>
        </w:rPr>
        <w:t>、</w:t>
      </w:r>
      <w:r>
        <w:rPr>
          <w:rFonts w:hint="eastAsia" w:ascii="宋体" w:hAnsi="宋体" w:eastAsia="宋体" w:cs="宋体"/>
          <w:color w:val="000000"/>
          <w:kern w:val="0"/>
          <w:sz w:val="24"/>
        </w:rPr>
        <w:t>一</w:t>
      </w:r>
      <w:r>
        <w:rPr>
          <w:rFonts w:hint="eastAsia" w:ascii="宋体" w:hAnsi="宋体" w:eastAsia="宋体" w:cs="宋体"/>
          <w:color w:val="000000"/>
          <w:spacing w:val="1"/>
          <w:kern w:val="0"/>
          <w:sz w:val="24"/>
        </w:rPr>
        <w:t>旦</w:t>
      </w:r>
      <w:r>
        <w:rPr>
          <w:rFonts w:hint="eastAsia" w:ascii="宋体" w:hAnsi="宋体" w:eastAsia="宋体" w:cs="宋体"/>
          <w:color w:val="000000"/>
          <w:kern w:val="0"/>
          <w:sz w:val="24"/>
        </w:rPr>
        <w:t>我</w:t>
      </w:r>
      <w:r>
        <w:rPr>
          <w:rFonts w:hint="eastAsia" w:ascii="宋体" w:hAnsi="宋体" w:eastAsia="宋体" w:cs="宋体"/>
          <w:color w:val="000000"/>
          <w:spacing w:val="1"/>
          <w:kern w:val="0"/>
          <w:sz w:val="24"/>
        </w:rPr>
        <w:t>方</w:t>
      </w:r>
      <w:r>
        <w:rPr>
          <w:rFonts w:hint="eastAsia" w:ascii="宋体" w:hAnsi="宋体" w:eastAsia="宋体" w:cs="宋体"/>
          <w:color w:val="000000"/>
          <w:kern w:val="0"/>
          <w:sz w:val="24"/>
        </w:rPr>
        <w:t>中</w:t>
      </w:r>
      <w:r>
        <w:rPr>
          <w:rFonts w:hint="eastAsia" w:ascii="宋体" w:hAnsi="宋体" w:eastAsia="宋体" w:cs="宋体"/>
          <w:color w:val="000000"/>
          <w:spacing w:val="1"/>
          <w:kern w:val="0"/>
          <w:sz w:val="24"/>
        </w:rPr>
        <w:t>标</w:t>
      </w:r>
      <w:r>
        <w:rPr>
          <w:rFonts w:hint="eastAsia" w:ascii="宋体" w:hAnsi="宋体" w:eastAsia="宋体" w:cs="宋体"/>
          <w:color w:val="000000"/>
          <w:spacing w:val="-14"/>
          <w:kern w:val="0"/>
          <w:sz w:val="24"/>
        </w:rPr>
        <w:t>，</w:t>
      </w:r>
      <w:r>
        <w:rPr>
          <w:rFonts w:hint="eastAsia" w:ascii="宋体" w:hAnsi="宋体" w:eastAsia="宋体" w:cs="宋体"/>
          <w:color w:val="000000"/>
          <w:kern w:val="0"/>
          <w:sz w:val="24"/>
        </w:rPr>
        <w:t>我</w:t>
      </w:r>
      <w:r>
        <w:rPr>
          <w:rFonts w:hint="eastAsia" w:ascii="宋体" w:hAnsi="宋体" w:eastAsia="宋体" w:cs="宋体"/>
          <w:color w:val="000000"/>
          <w:spacing w:val="1"/>
          <w:kern w:val="0"/>
          <w:sz w:val="24"/>
        </w:rPr>
        <w:t>方</w:t>
      </w:r>
      <w:r>
        <w:rPr>
          <w:rFonts w:hint="eastAsia" w:ascii="宋体" w:hAnsi="宋体" w:eastAsia="宋体" w:cs="宋体"/>
          <w:color w:val="000000"/>
          <w:kern w:val="0"/>
          <w:sz w:val="24"/>
        </w:rPr>
        <w:t>保</w:t>
      </w:r>
      <w:r>
        <w:rPr>
          <w:rFonts w:hint="eastAsia" w:ascii="宋体" w:hAnsi="宋体" w:eastAsia="宋体" w:cs="宋体"/>
          <w:color w:val="000000"/>
          <w:spacing w:val="1"/>
          <w:kern w:val="0"/>
          <w:sz w:val="24"/>
        </w:rPr>
        <w:t>证</w:t>
      </w:r>
      <w:r>
        <w:rPr>
          <w:rFonts w:hint="eastAsia" w:ascii="宋体" w:hAnsi="宋体" w:eastAsia="宋体" w:cs="宋体"/>
          <w:color w:val="000000"/>
          <w:kern w:val="0"/>
          <w:sz w:val="24"/>
        </w:rPr>
        <w:t>按</w:t>
      </w:r>
      <w:r>
        <w:rPr>
          <w:rFonts w:hint="eastAsia" w:ascii="宋体" w:hAnsi="宋体" w:eastAsia="宋体" w:cs="宋体"/>
          <w:color w:val="000000"/>
          <w:spacing w:val="1"/>
          <w:kern w:val="0"/>
          <w:sz w:val="24"/>
        </w:rPr>
        <w:t>招</w:t>
      </w:r>
      <w:r>
        <w:rPr>
          <w:rFonts w:hint="eastAsia" w:ascii="宋体" w:hAnsi="宋体" w:eastAsia="宋体" w:cs="宋体"/>
          <w:color w:val="000000"/>
          <w:kern w:val="0"/>
          <w:sz w:val="24"/>
        </w:rPr>
        <w:t>标</w:t>
      </w:r>
      <w:r>
        <w:rPr>
          <w:rFonts w:hint="eastAsia" w:ascii="宋体" w:hAnsi="宋体" w:eastAsia="宋体" w:cs="宋体"/>
          <w:color w:val="000000"/>
          <w:spacing w:val="1"/>
          <w:kern w:val="0"/>
          <w:sz w:val="24"/>
        </w:rPr>
        <w:t>文</w:t>
      </w:r>
      <w:r>
        <w:rPr>
          <w:rFonts w:hint="eastAsia" w:ascii="宋体" w:hAnsi="宋体" w:eastAsia="宋体" w:cs="宋体"/>
          <w:color w:val="000000"/>
          <w:kern w:val="0"/>
          <w:sz w:val="24"/>
        </w:rPr>
        <w:t>件</w:t>
      </w:r>
      <w:r>
        <w:rPr>
          <w:rFonts w:hint="eastAsia" w:ascii="宋体" w:hAnsi="宋体" w:eastAsia="宋体" w:cs="宋体"/>
          <w:color w:val="000000"/>
          <w:spacing w:val="1"/>
          <w:kern w:val="0"/>
          <w:sz w:val="24"/>
        </w:rPr>
        <w:t>规</w:t>
      </w:r>
      <w:r>
        <w:rPr>
          <w:rFonts w:hint="eastAsia" w:ascii="宋体" w:hAnsi="宋体" w:eastAsia="宋体" w:cs="宋体"/>
          <w:color w:val="000000"/>
          <w:kern w:val="0"/>
          <w:sz w:val="24"/>
        </w:rPr>
        <w:t>定</w:t>
      </w:r>
      <w:r>
        <w:rPr>
          <w:rFonts w:hint="eastAsia" w:ascii="宋体" w:hAnsi="宋体" w:eastAsia="宋体" w:cs="宋体"/>
          <w:color w:val="000000"/>
          <w:spacing w:val="1"/>
          <w:kern w:val="0"/>
          <w:sz w:val="24"/>
        </w:rPr>
        <w:t>的</w:t>
      </w:r>
      <w:r>
        <w:rPr>
          <w:rFonts w:hint="eastAsia" w:ascii="宋体" w:hAnsi="宋体" w:eastAsia="宋体" w:cs="宋体"/>
          <w:color w:val="000000"/>
          <w:kern w:val="0"/>
          <w:sz w:val="24"/>
        </w:rPr>
        <w:t>要</w:t>
      </w:r>
      <w:r>
        <w:rPr>
          <w:rFonts w:hint="eastAsia" w:ascii="宋体" w:hAnsi="宋体" w:eastAsia="宋体" w:cs="宋体"/>
          <w:color w:val="000000"/>
          <w:spacing w:val="1"/>
          <w:kern w:val="0"/>
          <w:sz w:val="24"/>
        </w:rPr>
        <w:t>求</w:t>
      </w:r>
      <w:r>
        <w:rPr>
          <w:rFonts w:hint="eastAsia" w:ascii="宋体" w:hAnsi="宋体" w:eastAsia="宋体" w:cs="宋体"/>
          <w:color w:val="000000"/>
          <w:kern w:val="0"/>
          <w:sz w:val="24"/>
        </w:rPr>
        <w:t>工</w:t>
      </w:r>
      <w:r>
        <w:rPr>
          <w:rFonts w:hint="eastAsia" w:ascii="宋体" w:hAnsi="宋体" w:eastAsia="宋体" w:cs="宋体"/>
          <w:color w:val="000000"/>
          <w:spacing w:val="-1"/>
          <w:kern w:val="0"/>
          <w:sz w:val="24"/>
        </w:rPr>
        <w:t>期</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none"/>
          <w:lang w:val="en-US" w:eastAsia="zh-CN"/>
        </w:rPr>
        <w:t>日历天</w:t>
      </w:r>
      <w:r>
        <w:rPr>
          <w:rFonts w:hint="eastAsia" w:ascii="宋体" w:hAnsi="宋体" w:eastAsia="宋体" w:cs="宋体"/>
          <w:color w:val="000000"/>
          <w:spacing w:val="1"/>
          <w:kern w:val="0"/>
          <w:sz w:val="24"/>
          <w:highlight w:val="none"/>
          <w:u w:val="none"/>
        </w:rPr>
        <w:t>内</w:t>
      </w:r>
      <w:r>
        <w:rPr>
          <w:rFonts w:hint="eastAsia" w:ascii="宋体" w:hAnsi="宋体" w:eastAsia="宋体" w:cs="宋体"/>
          <w:color w:val="000000"/>
          <w:spacing w:val="1"/>
          <w:kern w:val="0"/>
          <w:sz w:val="24"/>
          <w:highlight w:val="none"/>
        </w:rPr>
        <w:t>完成并移交全部造林项目，质量达</w:t>
      </w:r>
      <w:r>
        <w:rPr>
          <w:rFonts w:hint="eastAsia" w:ascii="宋体" w:hAnsi="宋体" w:eastAsia="宋体" w:cs="宋体"/>
          <w:color w:val="000000"/>
          <w:spacing w:val="-2"/>
          <w:kern w:val="0"/>
          <w:sz w:val="24"/>
          <w:highlight w:val="none"/>
        </w:rPr>
        <w:t>到</w:t>
      </w:r>
      <w:r>
        <w:rPr>
          <w:rFonts w:hint="eastAsia" w:ascii="宋体" w:hAnsi="宋体" w:cs="宋体"/>
          <w:color w:val="000000"/>
          <w:spacing w:val="-2"/>
          <w:kern w:val="0"/>
          <w:sz w:val="24"/>
          <w:highlight w:val="none"/>
          <w:u w:val="single"/>
          <w:lang w:val="en-US" w:eastAsia="zh-CN"/>
        </w:rPr>
        <w:t xml:space="preserve">                           </w:t>
      </w:r>
      <w:r>
        <w:rPr>
          <w:rFonts w:hint="eastAsia" w:ascii="宋体" w:hAnsi="宋体" w:eastAsia="宋体" w:cs="宋体"/>
          <w:color w:val="000000"/>
          <w:spacing w:val="1"/>
          <w:kern w:val="0"/>
          <w:sz w:val="24"/>
          <w:highlight w:val="none"/>
        </w:rPr>
        <w:t>标准。</w:t>
      </w:r>
    </w:p>
    <w:p>
      <w:pPr>
        <w:widowControl w:val="0"/>
        <w:wordWrap/>
        <w:autoSpaceDE w:val="0"/>
        <w:autoSpaceDN w:val="0"/>
        <w:adjustRightInd w:val="0"/>
        <w:snapToGrid/>
        <w:spacing w:before="2" w:line="500" w:lineRule="exact"/>
        <w:ind w:right="52" w:firstLine="480" w:firstLineChars="200"/>
        <w:jc w:val="both"/>
        <w:textAlignment w:val="auto"/>
        <w:rPr>
          <w:rFonts w:hint="eastAsia" w:ascii="宋体" w:hAnsi="宋体" w:eastAsia="宋体" w:cs="宋体"/>
          <w:kern w:val="0"/>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w:t>
      </w:r>
      <w:r>
        <w:rPr>
          <w:rFonts w:hint="eastAsia" w:ascii="宋体" w:hAnsi="宋体" w:eastAsia="宋体" w:cs="宋体"/>
          <w:color w:val="000000"/>
          <w:spacing w:val="1"/>
          <w:kern w:val="0"/>
          <w:sz w:val="24"/>
        </w:rPr>
        <w:t>我</w:t>
      </w:r>
      <w:r>
        <w:rPr>
          <w:rFonts w:hint="eastAsia" w:ascii="宋体" w:hAnsi="宋体" w:eastAsia="宋体" w:cs="宋体"/>
          <w:color w:val="000000"/>
          <w:kern w:val="0"/>
          <w:sz w:val="24"/>
        </w:rPr>
        <w:t>方</w:t>
      </w:r>
      <w:r>
        <w:rPr>
          <w:rFonts w:hint="eastAsia" w:ascii="宋体" w:hAnsi="宋体" w:eastAsia="宋体" w:cs="宋体"/>
          <w:color w:val="000000"/>
          <w:spacing w:val="1"/>
          <w:kern w:val="0"/>
          <w:sz w:val="24"/>
        </w:rPr>
        <w:t>同</w:t>
      </w:r>
      <w:r>
        <w:rPr>
          <w:rFonts w:hint="eastAsia" w:ascii="宋体" w:hAnsi="宋体" w:eastAsia="宋体" w:cs="宋体"/>
          <w:color w:val="000000"/>
          <w:kern w:val="0"/>
          <w:sz w:val="24"/>
        </w:rPr>
        <w:t>意</w:t>
      </w:r>
      <w:r>
        <w:rPr>
          <w:rFonts w:hint="eastAsia" w:ascii="宋体" w:hAnsi="宋体" w:eastAsia="宋体" w:cs="宋体"/>
          <w:color w:val="000000"/>
          <w:spacing w:val="16"/>
          <w:kern w:val="0"/>
          <w:sz w:val="24"/>
        </w:rPr>
        <w:t>所</w:t>
      </w:r>
      <w:r>
        <w:rPr>
          <w:rFonts w:hint="eastAsia" w:ascii="宋体" w:hAnsi="宋体" w:eastAsia="宋体" w:cs="宋体"/>
          <w:color w:val="000000"/>
          <w:kern w:val="0"/>
          <w:sz w:val="24"/>
        </w:rPr>
        <w:t>提</w:t>
      </w:r>
      <w:r>
        <w:rPr>
          <w:rFonts w:hint="eastAsia" w:ascii="宋体" w:hAnsi="宋体" w:eastAsia="宋体" w:cs="宋体"/>
          <w:color w:val="000000"/>
          <w:spacing w:val="1"/>
          <w:kern w:val="0"/>
          <w:sz w:val="24"/>
        </w:rPr>
        <w:t>交</w:t>
      </w:r>
      <w:r>
        <w:rPr>
          <w:rFonts w:hint="eastAsia" w:ascii="宋体" w:hAnsi="宋体" w:eastAsia="宋体" w:cs="宋体"/>
          <w:color w:val="000000"/>
          <w:kern w:val="0"/>
          <w:sz w:val="24"/>
        </w:rPr>
        <w:t>的</w:t>
      </w:r>
      <w:r>
        <w:rPr>
          <w:rFonts w:hint="eastAsia" w:ascii="宋体" w:hAnsi="宋体" w:eastAsia="宋体" w:cs="宋体"/>
          <w:color w:val="000000"/>
          <w:spacing w:val="1"/>
          <w:kern w:val="0"/>
          <w:sz w:val="24"/>
        </w:rPr>
        <w:t>投</w:t>
      </w:r>
      <w:r>
        <w:rPr>
          <w:rFonts w:hint="eastAsia" w:ascii="宋体" w:hAnsi="宋体" w:eastAsia="宋体" w:cs="宋体"/>
          <w:color w:val="000000"/>
          <w:spacing w:val="15"/>
          <w:kern w:val="0"/>
          <w:sz w:val="24"/>
        </w:rPr>
        <w:t>标</w:t>
      </w:r>
      <w:r>
        <w:rPr>
          <w:rFonts w:hint="eastAsia" w:ascii="宋体" w:hAnsi="宋体" w:eastAsia="宋体" w:cs="宋体"/>
          <w:color w:val="000000"/>
          <w:kern w:val="0"/>
          <w:sz w:val="24"/>
        </w:rPr>
        <w:t>文</w:t>
      </w:r>
      <w:r>
        <w:rPr>
          <w:rFonts w:hint="eastAsia" w:ascii="宋体" w:hAnsi="宋体" w:eastAsia="宋体" w:cs="宋体"/>
          <w:color w:val="000000"/>
          <w:spacing w:val="1"/>
          <w:kern w:val="0"/>
          <w:sz w:val="24"/>
        </w:rPr>
        <w:t>件</w:t>
      </w:r>
      <w:r>
        <w:rPr>
          <w:rFonts w:hint="eastAsia" w:ascii="宋体" w:hAnsi="宋体" w:eastAsia="宋体" w:cs="宋体"/>
          <w:color w:val="000000"/>
          <w:kern w:val="0"/>
          <w:sz w:val="24"/>
        </w:rPr>
        <w:t>在</w:t>
      </w:r>
      <w:r>
        <w:rPr>
          <w:rFonts w:hint="eastAsia" w:ascii="宋体" w:hAnsi="宋体" w:eastAsia="宋体" w:cs="宋体"/>
          <w:color w:val="000000"/>
          <w:spacing w:val="16"/>
          <w:kern w:val="0"/>
          <w:sz w:val="24"/>
        </w:rPr>
        <w:t>招</w:t>
      </w:r>
      <w:r>
        <w:rPr>
          <w:rFonts w:hint="eastAsia" w:ascii="宋体" w:hAnsi="宋体" w:eastAsia="宋体" w:cs="宋体"/>
          <w:color w:val="000000"/>
          <w:kern w:val="0"/>
          <w:sz w:val="24"/>
        </w:rPr>
        <w:t>标</w:t>
      </w:r>
      <w:r>
        <w:rPr>
          <w:rFonts w:hint="eastAsia" w:ascii="宋体" w:hAnsi="宋体" w:eastAsia="宋体" w:cs="宋体"/>
          <w:color w:val="000000"/>
          <w:spacing w:val="1"/>
          <w:kern w:val="0"/>
          <w:sz w:val="24"/>
        </w:rPr>
        <w:t>文</w:t>
      </w:r>
      <w:r>
        <w:rPr>
          <w:rFonts w:hint="eastAsia" w:ascii="宋体" w:hAnsi="宋体" w:eastAsia="宋体" w:cs="宋体"/>
          <w:color w:val="000000"/>
          <w:kern w:val="0"/>
          <w:sz w:val="24"/>
        </w:rPr>
        <w:t>件</w:t>
      </w:r>
      <w:r>
        <w:rPr>
          <w:rFonts w:hint="eastAsia" w:ascii="宋体" w:hAnsi="宋体" w:eastAsia="宋体" w:cs="宋体"/>
          <w:color w:val="000000"/>
          <w:spacing w:val="1"/>
          <w:kern w:val="0"/>
          <w:sz w:val="24"/>
        </w:rPr>
        <w:t>规</w:t>
      </w:r>
      <w:r>
        <w:rPr>
          <w:rFonts w:hint="eastAsia" w:ascii="宋体" w:hAnsi="宋体" w:eastAsia="宋体" w:cs="宋体"/>
          <w:color w:val="000000"/>
          <w:spacing w:val="15"/>
          <w:kern w:val="0"/>
          <w:sz w:val="24"/>
        </w:rPr>
        <w:t>定</w:t>
      </w:r>
      <w:r>
        <w:rPr>
          <w:rFonts w:hint="eastAsia" w:ascii="宋体" w:hAnsi="宋体" w:eastAsia="宋体" w:cs="宋体"/>
          <w:color w:val="000000"/>
          <w:kern w:val="0"/>
          <w:sz w:val="24"/>
        </w:rPr>
        <w:t>的</w:t>
      </w:r>
      <w:r>
        <w:rPr>
          <w:rFonts w:hint="eastAsia" w:ascii="宋体" w:hAnsi="宋体" w:eastAsia="宋体" w:cs="宋体"/>
          <w:color w:val="000000"/>
          <w:spacing w:val="1"/>
          <w:kern w:val="0"/>
          <w:sz w:val="24"/>
        </w:rPr>
        <w:t>投</w:t>
      </w:r>
      <w:r>
        <w:rPr>
          <w:rFonts w:hint="eastAsia" w:ascii="宋体" w:hAnsi="宋体" w:eastAsia="宋体" w:cs="宋体"/>
          <w:color w:val="000000"/>
          <w:kern w:val="0"/>
          <w:sz w:val="24"/>
        </w:rPr>
        <w:t>标</w:t>
      </w:r>
      <w:r>
        <w:rPr>
          <w:rFonts w:hint="eastAsia" w:ascii="宋体" w:hAnsi="宋体" w:eastAsia="宋体" w:cs="宋体"/>
          <w:color w:val="000000"/>
          <w:spacing w:val="1"/>
          <w:kern w:val="0"/>
          <w:sz w:val="24"/>
        </w:rPr>
        <w:t>有</w:t>
      </w:r>
      <w:r>
        <w:rPr>
          <w:rFonts w:hint="eastAsia" w:ascii="宋体" w:hAnsi="宋体" w:eastAsia="宋体" w:cs="宋体"/>
          <w:color w:val="000000"/>
          <w:spacing w:val="15"/>
          <w:kern w:val="0"/>
          <w:sz w:val="24"/>
        </w:rPr>
        <w:t>效</w:t>
      </w:r>
      <w:r>
        <w:rPr>
          <w:rFonts w:hint="eastAsia" w:ascii="宋体" w:hAnsi="宋体" w:eastAsia="宋体" w:cs="宋体"/>
          <w:color w:val="000000"/>
          <w:kern w:val="0"/>
          <w:sz w:val="24"/>
        </w:rPr>
        <w:t>期</w:t>
      </w:r>
      <w:r>
        <w:rPr>
          <w:rFonts w:hint="eastAsia" w:ascii="宋体" w:hAnsi="宋体" w:eastAsia="宋体" w:cs="宋体"/>
          <w:color w:val="000000"/>
          <w:spacing w:val="1"/>
          <w:kern w:val="0"/>
          <w:sz w:val="24"/>
        </w:rPr>
        <w:t>内</w:t>
      </w:r>
      <w:r>
        <w:rPr>
          <w:rFonts w:hint="eastAsia" w:ascii="宋体" w:hAnsi="宋体" w:eastAsia="宋体" w:cs="宋体"/>
          <w:color w:val="000000"/>
          <w:kern w:val="0"/>
          <w:sz w:val="24"/>
        </w:rPr>
        <w:t>有</w:t>
      </w:r>
      <w:r>
        <w:rPr>
          <w:rFonts w:hint="eastAsia" w:ascii="宋体" w:hAnsi="宋体" w:eastAsia="宋体" w:cs="宋体"/>
          <w:spacing w:val="1"/>
          <w:kern w:val="0"/>
          <w:sz w:val="24"/>
        </w:rPr>
        <w:t>效</w:t>
      </w:r>
      <w:r>
        <w:rPr>
          <w:rFonts w:hint="eastAsia" w:ascii="宋体" w:hAnsi="宋体" w:eastAsia="宋体" w:cs="宋体"/>
          <w:spacing w:val="15"/>
          <w:kern w:val="0"/>
          <w:sz w:val="24"/>
        </w:rPr>
        <w:t>，</w:t>
      </w:r>
      <w:r>
        <w:rPr>
          <w:rFonts w:hint="eastAsia" w:ascii="宋体" w:hAnsi="宋体" w:eastAsia="宋体" w:cs="宋体"/>
          <w:kern w:val="0"/>
          <w:sz w:val="24"/>
        </w:rPr>
        <w:t>在</w:t>
      </w:r>
      <w:r>
        <w:rPr>
          <w:rFonts w:hint="eastAsia" w:ascii="宋体" w:hAnsi="宋体" w:eastAsia="宋体" w:cs="宋体"/>
          <w:spacing w:val="1"/>
          <w:kern w:val="0"/>
          <w:sz w:val="24"/>
        </w:rPr>
        <w:t>此</w:t>
      </w:r>
      <w:r>
        <w:rPr>
          <w:rFonts w:hint="eastAsia" w:ascii="宋体" w:hAnsi="宋体" w:eastAsia="宋体" w:cs="宋体"/>
          <w:kern w:val="0"/>
          <w:sz w:val="24"/>
        </w:rPr>
        <w:t>期</w:t>
      </w:r>
      <w:r>
        <w:rPr>
          <w:rFonts w:hint="eastAsia" w:ascii="宋体" w:hAnsi="宋体" w:eastAsia="宋体" w:cs="宋体"/>
          <w:spacing w:val="1"/>
          <w:kern w:val="0"/>
          <w:sz w:val="24"/>
        </w:rPr>
        <w:t>间</w:t>
      </w:r>
      <w:r>
        <w:rPr>
          <w:rFonts w:hint="eastAsia" w:ascii="宋体" w:hAnsi="宋体" w:eastAsia="宋体" w:cs="宋体"/>
          <w:kern w:val="0"/>
          <w:sz w:val="24"/>
        </w:rPr>
        <w:t xml:space="preserve">内如 </w:t>
      </w:r>
      <w:r>
        <w:rPr>
          <w:rFonts w:hint="eastAsia" w:ascii="宋体" w:hAnsi="宋体" w:eastAsia="宋体" w:cs="宋体"/>
          <w:spacing w:val="1"/>
          <w:kern w:val="0"/>
          <w:sz w:val="24"/>
        </w:rPr>
        <w:t>果中标，我方将受此约束。</w:t>
      </w:r>
    </w:p>
    <w:p>
      <w:pPr>
        <w:widowControl w:val="0"/>
        <w:wordWrap/>
        <w:autoSpaceDE w:val="0"/>
        <w:autoSpaceDN w:val="0"/>
        <w:adjustRightInd w:val="0"/>
        <w:snapToGrid/>
        <w:spacing w:before="7" w:line="500" w:lineRule="exact"/>
        <w:ind w:right="52" w:firstLine="480" w:firstLineChars="200"/>
        <w:jc w:val="both"/>
        <w:textAlignment w:val="auto"/>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w:t>
      </w:r>
      <w:r>
        <w:rPr>
          <w:rFonts w:hint="eastAsia" w:ascii="宋体" w:hAnsi="宋体" w:eastAsia="宋体" w:cs="宋体"/>
          <w:spacing w:val="1"/>
          <w:kern w:val="0"/>
          <w:sz w:val="24"/>
        </w:rPr>
        <w:t>除</w:t>
      </w:r>
      <w:r>
        <w:rPr>
          <w:rFonts w:hint="eastAsia" w:ascii="宋体" w:hAnsi="宋体" w:eastAsia="宋体" w:cs="宋体"/>
          <w:kern w:val="0"/>
          <w:sz w:val="24"/>
        </w:rPr>
        <w:t>非</w:t>
      </w:r>
      <w:r>
        <w:rPr>
          <w:rFonts w:hint="eastAsia" w:ascii="宋体" w:hAnsi="宋体" w:eastAsia="宋体" w:cs="宋体"/>
          <w:spacing w:val="1"/>
          <w:kern w:val="0"/>
          <w:sz w:val="24"/>
        </w:rPr>
        <w:t>另</w:t>
      </w:r>
      <w:r>
        <w:rPr>
          <w:rFonts w:hint="eastAsia" w:ascii="宋体" w:hAnsi="宋体" w:eastAsia="宋体" w:cs="宋体"/>
          <w:kern w:val="0"/>
          <w:sz w:val="24"/>
        </w:rPr>
        <w:t>外</w:t>
      </w:r>
      <w:r>
        <w:rPr>
          <w:rFonts w:hint="eastAsia" w:ascii="宋体" w:hAnsi="宋体" w:eastAsia="宋体" w:cs="宋体"/>
          <w:spacing w:val="16"/>
          <w:kern w:val="0"/>
          <w:sz w:val="24"/>
        </w:rPr>
        <w:t>达</w:t>
      </w:r>
      <w:r>
        <w:rPr>
          <w:rFonts w:hint="eastAsia" w:ascii="宋体" w:hAnsi="宋体" w:eastAsia="宋体" w:cs="宋体"/>
          <w:kern w:val="0"/>
          <w:sz w:val="24"/>
        </w:rPr>
        <w:t>成</w:t>
      </w:r>
      <w:r>
        <w:rPr>
          <w:rFonts w:hint="eastAsia" w:ascii="宋体" w:hAnsi="宋体" w:eastAsia="宋体" w:cs="宋体"/>
          <w:spacing w:val="1"/>
          <w:kern w:val="0"/>
          <w:sz w:val="24"/>
        </w:rPr>
        <w:t>协</w:t>
      </w:r>
      <w:r>
        <w:rPr>
          <w:rFonts w:hint="eastAsia" w:ascii="宋体" w:hAnsi="宋体" w:eastAsia="宋体" w:cs="宋体"/>
          <w:kern w:val="0"/>
          <w:sz w:val="24"/>
        </w:rPr>
        <w:t>议</w:t>
      </w:r>
      <w:r>
        <w:rPr>
          <w:rFonts w:hint="eastAsia" w:ascii="宋体" w:hAnsi="宋体" w:eastAsia="宋体" w:cs="宋体"/>
          <w:spacing w:val="1"/>
          <w:kern w:val="0"/>
          <w:sz w:val="24"/>
        </w:rPr>
        <w:t>并</w:t>
      </w:r>
      <w:r>
        <w:rPr>
          <w:rFonts w:hint="eastAsia" w:ascii="宋体" w:hAnsi="宋体" w:eastAsia="宋体" w:cs="宋体"/>
          <w:spacing w:val="15"/>
          <w:kern w:val="0"/>
          <w:sz w:val="24"/>
        </w:rPr>
        <w:t>生</w:t>
      </w:r>
      <w:r>
        <w:rPr>
          <w:rFonts w:hint="eastAsia" w:ascii="宋体" w:hAnsi="宋体" w:eastAsia="宋体" w:cs="宋体"/>
          <w:kern w:val="0"/>
          <w:sz w:val="24"/>
        </w:rPr>
        <w:t>效</w:t>
      </w:r>
      <w:r>
        <w:rPr>
          <w:rFonts w:hint="eastAsia" w:ascii="宋体" w:hAnsi="宋体" w:eastAsia="宋体" w:cs="宋体"/>
          <w:spacing w:val="1"/>
          <w:kern w:val="0"/>
          <w:sz w:val="24"/>
        </w:rPr>
        <w:t>，</w:t>
      </w:r>
      <w:r>
        <w:rPr>
          <w:rFonts w:hint="eastAsia" w:ascii="宋体" w:hAnsi="宋体" w:eastAsia="宋体" w:cs="宋体"/>
          <w:kern w:val="0"/>
          <w:sz w:val="24"/>
        </w:rPr>
        <w:t>你</w:t>
      </w:r>
      <w:r>
        <w:rPr>
          <w:rFonts w:hint="eastAsia" w:ascii="宋体" w:hAnsi="宋体" w:eastAsia="宋体" w:cs="宋体"/>
          <w:spacing w:val="1"/>
          <w:kern w:val="0"/>
          <w:sz w:val="24"/>
        </w:rPr>
        <w:t>方</w:t>
      </w:r>
      <w:r>
        <w:rPr>
          <w:rFonts w:hint="eastAsia" w:ascii="宋体" w:hAnsi="宋体" w:eastAsia="宋体" w:cs="宋体"/>
          <w:spacing w:val="15"/>
          <w:kern w:val="0"/>
          <w:sz w:val="24"/>
        </w:rPr>
        <w:t>的</w:t>
      </w:r>
      <w:r>
        <w:rPr>
          <w:rFonts w:hint="eastAsia" w:ascii="宋体" w:hAnsi="宋体" w:eastAsia="宋体" w:cs="宋体"/>
          <w:kern w:val="0"/>
          <w:sz w:val="24"/>
        </w:rPr>
        <w:t>招</w:t>
      </w:r>
      <w:r>
        <w:rPr>
          <w:rFonts w:hint="eastAsia" w:ascii="宋体" w:hAnsi="宋体" w:eastAsia="宋体" w:cs="宋体"/>
          <w:spacing w:val="1"/>
          <w:kern w:val="0"/>
          <w:sz w:val="24"/>
        </w:rPr>
        <w:t>标</w:t>
      </w:r>
      <w:r>
        <w:rPr>
          <w:rFonts w:hint="eastAsia" w:ascii="宋体" w:hAnsi="宋体" w:eastAsia="宋体" w:cs="宋体"/>
          <w:kern w:val="0"/>
          <w:sz w:val="24"/>
        </w:rPr>
        <w:t>文</w:t>
      </w:r>
      <w:r>
        <w:rPr>
          <w:rFonts w:hint="eastAsia" w:ascii="宋体" w:hAnsi="宋体" w:eastAsia="宋体" w:cs="宋体"/>
          <w:spacing w:val="1"/>
          <w:kern w:val="0"/>
          <w:sz w:val="24"/>
        </w:rPr>
        <w:t>件</w:t>
      </w:r>
      <w:r>
        <w:rPr>
          <w:rFonts w:hint="eastAsia" w:ascii="宋体" w:hAnsi="宋体" w:eastAsia="宋体" w:cs="宋体"/>
          <w:spacing w:val="15"/>
          <w:kern w:val="0"/>
          <w:sz w:val="24"/>
        </w:rPr>
        <w:t>、</w:t>
      </w:r>
      <w:r>
        <w:rPr>
          <w:rFonts w:hint="eastAsia" w:ascii="宋体" w:hAnsi="宋体" w:eastAsia="宋体" w:cs="宋体"/>
          <w:kern w:val="0"/>
          <w:sz w:val="24"/>
        </w:rPr>
        <w:t>中</w:t>
      </w:r>
      <w:r>
        <w:rPr>
          <w:rFonts w:hint="eastAsia" w:ascii="宋体" w:hAnsi="宋体" w:eastAsia="宋体" w:cs="宋体"/>
          <w:spacing w:val="1"/>
          <w:kern w:val="0"/>
          <w:sz w:val="24"/>
        </w:rPr>
        <w:t>标</w:t>
      </w:r>
      <w:r>
        <w:rPr>
          <w:rFonts w:hint="eastAsia" w:ascii="宋体" w:hAnsi="宋体" w:eastAsia="宋体" w:cs="宋体"/>
          <w:kern w:val="0"/>
          <w:sz w:val="24"/>
        </w:rPr>
        <w:t>通</w:t>
      </w:r>
      <w:r>
        <w:rPr>
          <w:rFonts w:hint="eastAsia" w:ascii="宋体" w:hAnsi="宋体" w:eastAsia="宋体" w:cs="宋体"/>
          <w:spacing w:val="1"/>
          <w:kern w:val="0"/>
          <w:sz w:val="24"/>
        </w:rPr>
        <w:t>知</w:t>
      </w:r>
      <w:r>
        <w:rPr>
          <w:rFonts w:hint="eastAsia" w:ascii="宋体" w:hAnsi="宋体" w:eastAsia="宋体" w:cs="宋体"/>
          <w:spacing w:val="15"/>
          <w:kern w:val="0"/>
          <w:sz w:val="24"/>
        </w:rPr>
        <w:t>书</w:t>
      </w:r>
      <w:r>
        <w:rPr>
          <w:rFonts w:hint="eastAsia" w:ascii="宋体" w:hAnsi="宋体" w:eastAsia="宋体" w:cs="宋体"/>
          <w:kern w:val="0"/>
          <w:sz w:val="24"/>
        </w:rPr>
        <w:t>和</w:t>
      </w:r>
      <w:r>
        <w:rPr>
          <w:rFonts w:hint="eastAsia" w:ascii="宋体" w:hAnsi="宋体" w:eastAsia="宋体" w:cs="宋体"/>
          <w:spacing w:val="1"/>
          <w:kern w:val="0"/>
          <w:sz w:val="24"/>
        </w:rPr>
        <w:t>本</w:t>
      </w:r>
      <w:r>
        <w:rPr>
          <w:rFonts w:hint="eastAsia" w:ascii="宋体" w:hAnsi="宋体" w:eastAsia="宋体" w:cs="宋体"/>
          <w:kern w:val="0"/>
          <w:sz w:val="24"/>
        </w:rPr>
        <w:t>投</w:t>
      </w:r>
      <w:r>
        <w:rPr>
          <w:rFonts w:hint="eastAsia" w:ascii="宋体" w:hAnsi="宋体" w:eastAsia="宋体" w:cs="宋体"/>
          <w:spacing w:val="1"/>
          <w:kern w:val="0"/>
          <w:sz w:val="24"/>
        </w:rPr>
        <w:t>标</w:t>
      </w:r>
      <w:r>
        <w:rPr>
          <w:rFonts w:hint="eastAsia" w:ascii="宋体" w:hAnsi="宋体" w:eastAsia="宋体" w:cs="宋体"/>
          <w:spacing w:val="15"/>
          <w:kern w:val="0"/>
          <w:sz w:val="24"/>
        </w:rPr>
        <w:t>承</w:t>
      </w:r>
      <w:r>
        <w:rPr>
          <w:rFonts w:hint="eastAsia" w:ascii="宋体" w:hAnsi="宋体" w:eastAsia="宋体" w:cs="宋体"/>
          <w:kern w:val="0"/>
          <w:sz w:val="24"/>
        </w:rPr>
        <w:t>诺</w:t>
      </w:r>
      <w:r>
        <w:rPr>
          <w:rFonts w:hint="eastAsia" w:ascii="宋体" w:hAnsi="宋体" w:eastAsia="宋体" w:cs="宋体"/>
          <w:spacing w:val="1"/>
          <w:kern w:val="0"/>
          <w:sz w:val="24"/>
        </w:rPr>
        <w:t>函</w:t>
      </w:r>
      <w:r>
        <w:rPr>
          <w:rFonts w:hint="eastAsia" w:ascii="宋体" w:hAnsi="宋体" w:eastAsia="宋体" w:cs="宋体"/>
          <w:kern w:val="0"/>
          <w:sz w:val="24"/>
        </w:rPr>
        <w:t>将</w:t>
      </w:r>
      <w:r>
        <w:rPr>
          <w:rFonts w:hint="eastAsia" w:ascii="宋体" w:hAnsi="宋体" w:eastAsia="宋体" w:cs="宋体"/>
          <w:spacing w:val="1"/>
          <w:kern w:val="0"/>
          <w:sz w:val="24"/>
        </w:rPr>
        <w:t>成</w:t>
      </w:r>
      <w:r>
        <w:rPr>
          <w:rFonts w:hint="eastAsia" w:ascii="宋体" w:hAnsi="宋体" w:eastAsia="宋体" w:cs="宋体"/>
          <w:kern w:val="0"/>
          <w:sz w:val="24"/>
        </w:rPr>
        <w:t xml:space="preserve">为 </w:t>
      </w:r>
      <w:r>
        <w:rPr>
          <w:rFonts w:hint="eastAsia" w:ascii="宋体" w:hAnsi="宋体" w:eastAsia="宋体" w:cs="宋体"/>
          <w:spacing w:val="1"/>
          <w:kern w:val="0"/>
          <w:sz w:val="24"/>
        </w:rPr>
        <w:t>约束双方的合同文件的组成部分。</w:t>
      </w:r>
    </w:p>
    <w:p>
      <w:pPr>
        <w:widowControl w:val="0"/>
        <w:wordWrap/>
        <w:autoSpaceDE w:val="0"/>
        <w:autoSpaceDN w:val="0"/>
        <w:adjustRightInd w:val="0"/>
        <w:snapToGrid/>
        <w:spacing w:before="15" w:line="500" w:lineRule="exact"/>
        <w:ind w:right="52" w:firstLine="480" w:firstLineChars="200"/>
        <w:jc w:val="both"/>
        <w:textAlignment w:val="auto"/>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spacing w:val="1"/>
          <w:kern w:val="0"/>
          <w:sz w:val="24"/>
        </w:rPr>
        <w:t>我</w:t>
      </w:r>
      <w:r>
        <w:rPr>
          <w:rFonts w:hint="eastAsia" w:ascii="宋体" w:hAnsi="宋体" w:eastAsia="宋体" w:cs="宋体"/>
          <w:kern w:val="0"/>
          <w:sz w:val="24"/>
        </w:rPr>
        <w:t>方</w:t>
      </w:r>
      <w:r>
        <w:rPr>
          <w:rFonts w:hint="eastAsia" w:ascii="宋体" w:hAnsi="宋体" w:eastAsia="宋体" w:cs="宋体"/>
          <w:spacing w:val="1"/>
          <w:kern w:val="0"/>
          <w:sz w:val="24"/>
        </w:rPr>
        <w:t>在</w:t>
      </w:r>
      <w:r>
        <w:rPr>
          <w:rFonts w:hint="eastAsia" w:ascii="宋体" w:hAnsi="宋体" w:eastAsia="宋体" w:cs="宋体"/>
          <w:spacing w:val="15"/>
          <w:kern w:val="0"/>
          <w:sz w:val="24"/>
        </w:rPr>
        <w:t>此</w:t>
      </w:r>
      <w:r>
        <w:rPr>
          <w:rFonts w:hint="eastAsia" w:ascii="宋体" w:hAnsi="宋体" w:eastAsia="宋体" w:cs="宋体"/>
          <w:kern w:val="0"/>
          <w:sz w:val="24"/>
        </w:rPr>
        <w:t>声</w:t>
      </w:r>
      <w:r>
        <w:rPr>
          <w:rFonts w:hint="eastAsia" w:ascii="宋体" w:hAnsi="宋体" w:eastAsia="宋体" w:cs="宋体"/>
          <w:spacing w:val="1"/>
          <w:kern w:val="0"/>
          <w:sz w:val="24"/>
        </w:rPr>
        <w:t>明</w:t>
      </w:r>
      <w:r>
        <w:rPr>
          <w:rFonts w:hint="eastAsia" w:ascii="宋体" w:hAnsi="宋体" w:eastAsia="宋体" w:cs="宋体"/>
          <w:kern w:val="0"/>
          <w:sz w:val="24"/>
        </w:rPr>
        <w:t>：</w:t>
      </w:r>
      <w:r>
        <w:rPr>
          <w:rFonts w:hint="eastAsia" w:ascii="宋体" w:hAnsi="宋体" w:eastAsia="宋体" w:cs="宋体"/>
          <w:spacing w:val="1"/>
          <w:kern w:val="0"/>
          <w:sz w:val="24"/>
        </w:rPr>
        <w:t>本</w:t>
      </w:r>
      <w:r>
        <w:rPr>
          <w:rFonts w:hint="eastAsia" w:ascii="宋体" w:hAnsi="宋体" w:eastAsia="宋体" w:cs="宋体"/>
          <w:spacing w:val="15"/>
          <w:kern w:val="0"/>
          <w:sz w:val="24"/>
        </w:rPr>
        <w:t>承</w:t>
      </w:r>
      <w:r>
        <w:rPr>
          <w:rFonts w:hint="eastAsia" w:ascii="宋体" w:hAnsi="宋体" w:eastAsia="宋体" w:cs="宋体"/>
          <w:kern w:val="0"/>
          <w:sz w:val="24"/>
        </w:rPr>
        <w:t>诺</w:t>
      </w:r>
      <w:r>
        <w:rPr>
          <w:rFonts w:hint="eastAsia" w:ascii="宋体" w:hAnsi="宋体" w:eastAsia="宋体" w:cs="宋体"/>
          <w:spacing w:val="1"/>
          <w:kern w:val="0"/>
          <w:sz w:val="24"/>
        </w:rPr>
        <w:t>函</w:t>
      </w:r>
      <w:r>
        <w:rPr>
          <w:rFonts w:hint="eastAsia" w:ascii="宋体" w:hAnsi="宋体" w:eastAsia="宋体" w:cs="宋体"/>
          <w:kern w:val="0"/>
          <w:sz w:val="24"/>
        </w:rPr>
        <w:t>中</w:t>
      </w:r>
      <w:r>
        <w:rPr>
          <w:rFonts w:hint="eastAsia" w:ascii="宋体" w:hAnsi="宋体" w:eastAsia="宋体" w:cs="宋体"/>
          <w:spacing w:val="16"/>
          <w:kern w:val="0"/>
          <w:sz w:val="24"/>
        </w:rPr>
        <w:t>所</w:t>
      </w:r>
      <w:r>
        <w:rPr>
          <w:rFonts w:hint="eastAsia" w:ascii="宋体" w:hAnsi="宋体" w:eastAsia="宋体" w:cs="宋体"/>
          <w:kern w:val="0"/>
          <w:sz w:val="24"/>
        </w:rPr>
        <w:t>提</w:t>
      </w:r>
      <w:r>
        <w:rPr>
          <w:rFonts w:hint="eastAsia" w:ascii="宋体" w:hAnsi="宋体" w:eastAsia="宋体" w:cs="宋体"/>
          <w:spacing w:val="1"/>
          <w:kern w:val="0"/>
          <w:sz w:val="24"/>
        </w:rPr>
        <w:t>交</w:t>
      </w:r>
      <w:r>
        <w:rPr>
          <w:rFonts w:hint="eastAsia" w:ascii="宋体" w:hAnsi="宋体" w:eastAsia="宋体" w:cs="宋体"/>
          <w:kern w:val="0"/>
          <w:sz w:val="24"/>
        </w:rPr>
        <w:t>的</w:t>
      </w:r>
      <w:r>
        <w:rPr>
          <w:rFonts w:hint="eastAsia" w:ascii="宋体" w:hAnsi="宋体" w:eastAsia="宋体" w:cs="宋体"/>
          <w:spacing w:val="1"/>
          <w:kern w:val="0"/>
          <w:sz w:val="24"/>
        </w:rPr>
        <w:t>声</w:t>
      </w:r>
      <w:r>
        <w:rPr>
          <w:rFonts w:hint="eastAsia" w:ascii="宋体" w:hAnsi="宋体" w:eastAsia="宋体" w:cs="宋体"/>
          <w:spacing w:val="15"/>
          <w:kern w:val="0"/>
          <w:sz w:val="24"/>
        </w:rPr>
        <w:t>明</w:t>
      </w:r>
      <w:r>
        <w:rPr>
          <w:rFonts w:hint="eastAsia" w:ascii="宋体" w:hAnsi="宋体" w:eastAsia="宋体" w:cs="宋体"/>
          <w:kern w:val="0"/>
          <w:sz w:val="24"/>
        </w:rPr>
        <w:t>和</w:t>
      </w:r>
      <w:r>
        <w:rPr>
          <w:rFonts w:hint="eastAsia" w:ascii="宋体" w:hAnsi="宋体" w:eastAsia="宋体" w:cs="宋体"/>
          <w:spacing w:val="1"/>
          <w:kern w:val="0"/>
          <w:sz w:val="24"/>
        </w:rPr>
        <w:t>资</w:t>
      </w:r>
      <w:r>
        <w:rPr>
          <w:rFonts w:hint="eastAsia" w:ascii="宋体" w:hAnsi="宋体" w:eastAsia="宋体" w:cs="宋体"/>
          <w:kern w:val="0"/>
          <w:sz w:val="24"/>
        </w:rPr>
        <w:t>料</w:t>
      </w:r>
      <w:r>
        <w:rPr>
          <w:rFonts w:hint="eastAsia" w:ascii="宋体" w:hAnsi="宋体" w:eastAsia="宋体" w:cs="宋体"/>
          <w:spacing w:val="16"/>
          <w:kern w:val="0"/>
          <w:sz w:val="24"/>
        </w:rPr>
        <w:t>在</w:t>
      </w:r>
      <w:r>
        <w:rPr>
          <w:rFonts w:hint="eastAsia" w:ascii="宋体" w:hAnsi="宋体" w:eastAsia="宋体" w:cs="宋体"/>
          <w:kern w:val="0"/>
          <w:sz w:val="24"/>
        </w:rPr>
        <w:t>各</w:t>
      </w:r>
      <w:r>
        <w:rPr>
          <w:rFonts w:hint="eastAsia" w:ascii="宋体" w:hAnsi="宋体" w:eastAsia="宋体" w:cs="宋体"/>
          <w:spacing w:val="1"/>
          <w:kern w:val="0"/>
          <w:sz w:val="24"/>
        </w:rPr>
        <w:t>方</w:t>
      </w:r>
      <w:r>
        <w:rPr>
          <w:rFonts w:hint="eastAsia" w:ascii="宋体" w:hAnsi="宋体" w:eastAsia="宋体" w:cs="宋体"/>
          <w:kern w:val="0"/>
          <w:sz w:val="24"/>
        </w:rPr>
        <w:t>面</w:t>
      </w:r>
      <w:r>
        <w:rPr>
          <w:rFonts w:hint="eastAsia" w:ascii="宋体" w:hAnsi="宋体" w:eastAsia="宋体" w:cs="宋体"/>
          <w:spacing w:val="1"/>
          <w:kern w:val="0"/>
          <w:sz w:val="24"/>
        </w:rPr>
        <w:t>都</w:t>
      </w:r>
      <w:r>
        <w:rPr>
          <w:rFonts w:hint="eastAsia" w:ascii="宋体" w:hAnsi="宋体" w:eastAsia="宋体" w:cs="宋体"/>
          <w:spacing w:val="15"/>
          <w:kern w:val="0"/>
          <w:sz w:val="24"/>
        </w:rPr>
        <w:t>是</w:t>
      </w:r>
      <w:r>
        <w:rPr>
          <w:rFonts w:hint="eastAsia" w:ascii="宋体" w:hAnsi="宋体" w:eastAsia="宋体" w:cs="宋体"/>
          <w:kern w:val="0"/>
          <w:sz w:val="24"/>
        </w:rPr>
        <w:t>完</w:t>
      </w:r>
      <w:r>
        <w:rPr>
          <w:rFonts w:hint="eastAsia" w:ascii="宋体" w:hAnsi="宋体" w:eastAsia="宋体" w:cs="宋体"/>
          <w:spacing w:val="1"/>
          <w:kern w:val="0"/>
          <w:sz w:val="24"/>
        </w:rPr>
        <w:t>整</w:t>
      </w:r>
      <w:r>
        <w:rPr>
          <w:rFonts w:hint="eastAsia" w:ascii="宋体" w:hAnsi="宋体" w:eastAsia="宋体" w:cs="宋体"/>
          <w:kern w:val="0"/>
          <w:sz w:val="24"/>
        </w:rPr>
        <w:t>、</w:t>
      </w:r>
      <w:r>
        <w:rPr>
          <w:rFonts w:hint="eastAsia" w:ascii="宋体" w:hAnsi="宋体" w:eastAsia="宋体" w:cs="宋体"/>
          <w:spacing w:val="16"/>
          <w:kern w:val="0"/>
          <w:sz w:val="24"/>
        </w:rPr>
        <w:t>真</w:t>
      </w:r>
      <w:r>
        <w:rPr>
          <w:rFonts w:hint="eastAsia" w:ascii="宋体" w:hAnsi="宋体" w:eastAsia="宋体" w:cs="宋体"/>
          <w:kern w:val="0"/>
          <w:sz w:val="24"/>
        </w:rPr>
        <w:t>实</w:t>
      </w:r>
      <w:r>
        <w:rPr>
          <w:rFonts w:hint="eastAsia" w:ascii="宋体" w:hAnsi="宋体" w:eastAsia="宋体" w:cs="宋体"/>
          <w:spacing w:val="1"/>
          <w:kern w:val="0"/>
          <w:sz w:val="24"/>
        </w:rPr>
        <w:t>和</w:t>
      </w:r>
      <w:r>
        <w:rPr>
          <w:rFonts w:hint="eastAsia" w:ascii="宋体" w:hAnsi="宋体" w:eastAsia="宋体" w:cs="宋体"/>
          <w:kern w:val="0"/>
          <w:sz w:val="24"/>
        </w:rPr>
        <w:t xml:space="preserve">准确 </w:t>
      </w:r>
      <w:r>
        <w:rPr>
          <w:rFonts w:hint="eastAsia" w:ascii="宋体" w:hAnsi="宋体" w:eastAsia="宋体" w:cs="宋体"/>
          <w:spacing w:val="1"/>
          <w:kern w:val="0"/>
          <w:sz w:val="24"/>
        </w:rPr>
        <w:t>的，若有弄虚作假的，愿承担法律和经济责任。</w:t>
      </w:r>
    </w:p>
    <w:p>
      <w:pPr>
        <w:widowControl w:val="0"/>
        <w:adjustRightInd/>
        <w:snapToGrid/>
        <w:spacing w:line="500" w:lineRule="exact"/>
        <w:ind w:firstLine="480" w:firstLineChars="200"/>
        <w:textAlignment w:val="auto"/>
        <w:rPr>
          <w:rFonts w:hint="eastAsia" w:ascii="宋体" w:hAnsi="宋体" w:eastAsia="宋体" w:cs="宋体"/>
          <w:color w:val="000000"/>
          <w:sz w:val="24"/>
        </w:rPr>
      </w:pPr>
      <w:r>
        <w:rPr>
          <w:rFonts w:hint="eastAsia" w:ascii="宋体" w:hAnsi="宋体" w:cs="宋体"/>
          <w:kern w:val="0"/>
          <w:sz w:val="24"/>
          <w:lang w:val="en-US" w:eastAsia="zh-CN"/>
        </w:rPr>
        <w:t>7</w:t>
      </w:r>
      <w:r>
        <w:rPr>
          <w:rFonts w:hint="eastAsia" w:ascii="宋体" w:hAnsi="宋体" w:eastAsia="宋体" w:cs="宋体"/>
          <w:spacing w:val="1"/>
          <w:kern w:val="0"/>
          <w:sz w:val="24"/>
        </w:rPr>
        <w:t>、</w:t>
      </w:r>
      <w:r>
        <w:rPr>
          <w:rFonts w:hint="eastAsia" w:ascii="宋体" w:hAnsi="宋体" w:eastAsia="宋体" w:cs="宋体"/>
          <w:color w:val="000000"/>
          <w:sz w:val="24"/>
        </w:rPr>
        <w:t>我方承诺，若有违反《莆田市关于进一步规范建设工程勘察、设计、施工、监理招标投标管理若干规定》（莆政综〔2013〕55号）及相关法律法规的行为，我方愿意接受相应的处理。</w:t>
      </w:r>
    </w:p>
    <w:p>
      <w:pPr>
        <w:widowControl w:val="0"/>
        <w:wordWrap w:val="0"/>
        <w:adjustRightInd/>
        <w:snapToGrid/>
        <w:spacing w:line="500" w:lineRule="exact"/>
        <w:textAlignment w:val="auto"/>
        <w:rPr>
          <w:rFonts w:hint="eastAsia" w:ascii="宋体" w:hAnsi="宋体" w:eastAsia="宋体" w:cs="宋体"/>
          <w:sz w:val="24"/>
        </w:rPr>
      </w:pPr>
    </w:p>
    <w:p>
      <w:pPr>
        <w:widowControl w:val="0"/>
        <w:wordWrap w:val="0"/>
        <w:adjustRightInd/>
        <w:snapToGrid/>
        <w:spacing w:line="500" w:lineRule="exact"/>
        <w:ind w:left="1000" w:leftChars="476" w:firstLine="700" w:firstLineChars="292"/>
        <w:textAlignment w:val="auto"/>
        <w:rPr>
          <w:rFonts w:hint="eastAsia" w:ascii="宋体" w:hAnsi="宋体" w:eastAsia="宋体" w:cs="宋体"/>
          <w:sz w:val="24"/>
          <w:u w:val="single"/>
        </w:rPr>
      </w:pPr>
      <w:r>
        <w:rPr>
          <w:rFonts w:hint="eastAsia" w:ascii="宋体" w:hAnsi="宋体" w:eastAsia="宋体" w:cs="宋体"/>
          <w:sz w:val="24"/>
        </w:rPr>
        <w:t>投 标 人：</w:t>
      </w:r>
      <w:r>
        <w:rPr>
          <w:rFonts w:hint="eastAsia" w:ascii="宋体" w:hAnsi="宋体" w:eastAsia="宋体" w:cs="宋体"/>
          <w:sz w:val="24"/>
          <w:u w:val="single"/>
        </w:rPr>
        <w:t xml:space="preserve">                                (盖单位章)</w:t>
      </w:r>
    </w:p>
    <w:p>
      <w:pPr>
        <w:widowControl w:val="0"/>
        <w:wordWrap w:val="0"/>
        <w:adjustRightInd/>
        <w:snapToGrid/>
        <w:spacing w:line="500" w:lineRule="exact"/>
        <w:ind w:left="1000" w:leftChars="476" w:firstLine="720" w:firstLineChars="300"/>
        <w:textAlignment w:val="auto"/>
        <w:rPr>
          <w:rFonts w:hint="eastAsia" w:ascii="宋体" w:hAnsi="宋体" w:eastAsia="宋体" w:cs="宋体"/>
          <w:sz w:val="24"/>
          <w:u w:val="single"/>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(姓名)</w:t>
      </w:r>
    </w:p>
    <w:p>
      <w:pPr>
        <w:widowControl w:val="0"/>
        <w:wordWrap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11"/>
        <w:wordWrap w:val="0"/>
        <w:spacing w:line="360" w:lineRule="exact"/>
        <w:jc w:val="both"/>
        <w:rPr>
          <w:rFonts w:hint="eastAsia" w:ascii="宋体" w:hAnsi="宋体" w:eastAsia="宋体" w:cs="宋体"/>
          <w:sz w:val="24"/>
          <w:szCs w:val="24"/>
        </w:rPr>
      </w:pPr>
    </w:p>
    <w:p>
      <w:pPr>
        <w:wordWrap w:val="0"/>
        <w:spacing w:line="700" w:lineRule="exact"/>
        <w:rPr>
          <w:rFonts w:hint="eastAsia" w:ascii="宋体" w:hAnsi="宋体" w:eastAsia="宋体" w:cs="宋体"/>
          <w:b/>
          <w:kern w:val="0"/>
          <w:sz w:val="32"/>
          <w:szCs w:val="32"/>
        </w:rPr>
      </w:pPr>
    </w:p>
    <w:p>
      <w:pPr>
        <w:numPr>
          <w:ilvl w:val="0"/>
          <w:numId w:val="11"/>
        </w:numPr>
        <w:wordWrap w:val="0"/>
        <w:spacing w:line="700" w:lineRule="exact"/>
        <w:rPr>
          <w:rFonts w:hint="eastAsia" w:ascii="宋体" w:hAnsi="宋体" w:eastAsia="宋体" w:cs="宋体"/>
          <w:b/>
          <w:kern w:val="0"/>
          <w:sz w:val="32"/>
          <w:szCs w:val="32"/>
        </w:rPr>
      </w:pPr>
      <w:r>
        <w:rPr>
          <w:rFonts w:hint="eastAsia" w:ascii="宋体" w:hAnsi="宋体" w:eastAsia="宋体" w:cs="宋体"/>
          <w:b/>
          <w:kern w:val="0"/>
          <w:sz w:val="32"/>
          <w:szCs w:val="32"/>
        </w:rPr>
        <w:t>有效的企业法人营业执照、税务登记证、组织机构代码证</w:t>
      </w:r>
      <w:r>
        <w:rPr>
          <w:rFonts w:hint="eastAsia" w:ascii="宋体" w:hAnsi="宋体" w:cs="宋体"/>
          <w:b/>
          <w:kern w:val="0"/>
          <w:sz w:val="32"/>
          <w:szCs w:val="32"/>
          <w:lang w:eastAsia="zh-CN"/>
        </w:rPr>
        <w:t>、原件或</w:t>
      </w:r>
      <w:r>
        <w:rPr>
          <w:rFonts w:hint="eastAsia" w:ascii="宋体" w:hAnsi="宋体" w:eastAsia="宋体" w:cs="宋体"/>
          <w:b/>
          <w:kern w:val="0"/>
          <w:sz w:val="32"/>
          <w:szCs w:val="32"/>
        </w:rPr>
        <w:t>复印件加盖公章 (已办理三证合一的企业仅需提供最新的营业执照原件或复印件加盖公章）</w:t>
      </w:r>
    </w:p>
    <w:p>
      <w:pPr>
        <w:numPr>
          <w:ilvl w:val="0"/>
          <w:numId w:val="11"/>
        </w:numPr>
        <w:wordWrap w:val="0"/>
        <w:spacing w:line="700" w:lineRule="exact"/>
        <w:rPr>
          <w:rFonts w:hint="eastAsia" w:ascii="宋体" w:hAnsi="宋体" w:eastAsia="宋体" w:cs="宋体"/>
          <w:b/>
          <w:kern w:val="0"/>
          <w:sz w:val="32"/>
          <w:szCs w:val="32"/>
        </w:rPr>
      </w:pPr>
      <w:r>
        <w:rPr>
          <w:rFonts w:hint="eastAsia" w:ascii="宋体" w:hAnsi="宋体" w:eastAsia="宋体" w:cs="宋体"/>
          <w:b/>
          <w:kern w:val="0"/>
          <w:sz w:val="32"/>
          <w:szCs w:val="32"/>
        </w:rPr>
        <w:t>项目负责人中级职称证书复印件加盖投标人单位公章</w:t>
      </w:r>
    </w:p>
    <w:p>
      <w:pPr>
        <w:numPr>
          <w:numId w:val="0"/>
        </w:numPr>
        <w:wordWrap w:val="0"/>
        <w:spacing w:line="700" w:lineRule="exact"/>
        <w:rPr>
          <w:rFonts w:hint="eastAsia" w:ascii="宋体" w:hAnsi="宋体" w:eastAsia="宋体" w:cs="宋体"/>
          <w:b/>
          <w:kern w:val="0"/>
          <w:sz w:val="32"/>
          <w:szCs w:val="32"/>
        </w:rPr>
      </w:pPr>
    </w:p>
    <w:p>
      <w:pPr>
        <w:pStyle w:val="4"/>
        <w:tabs>
          <w:tab w:val="left" w:pos="510"/>
          <w:tab w:val="left" w:pos="624"/>
        </w:tabs>
        <w:snapToGrid w:val="0"/>
        <w:spacing w:line="480" w:lineRule="auto"/>
        <w:ind w:firstLine="480" w:firstLineChars="200"/>
        <w:rPr>
          <w:rFonts w:hint="eastAsia"/>
          <w:b/>
          <w:color w:val="000000"/>
          <w:szCs w:val="21"/>
          <w:highlight w:val="white"/>
        </w:rPr>
      </w:pPr>
      <w:r>
        <w:rPr>
          <w:rFonts w:hint="eastAsia" w:ascii="宋体" w:hAnsi="宋体"/>
          <w:color w:val="000000"/>
          <w:sz w:val="24"/>
          <w:szCs w:val="24"/>
          <w:lang w:val="en-US" w:eastAsia="zh-CN"/>
        </w:rPr>
        <w:t>注：</w:t>
      </w:r>
      <w:r>
        <w:rPr>
          <w:rFonts w:hint="eastAsia" w:ascii="宋体" w:hAnsi="宋体"/>
          <w:color w:val="000000"/>
          <w:sz w:val="24"/>
          <w:szCs w:val="24"/>
        </w:rPr>
        <w:t>拟派出项目负责人须附上其 （职称证书、毕业证书（如需）） 等能够证明其资格符合招标文件要求的相关证明材料扫描件并加盖投标人单位公章”。专业以有权部门颁发的职称证书上标注的为准，若职称证书上无专业的，以毕业证书上的专业为准。拟派出项目负责人必须为投标人本企业在岗人员，以建设主管部门颁发的注册执业证书扫描件或社保管理部门出具的自本招标项目投标截止之日的上一个月为始点并往前追溯连续缴费累计六个月及以上扫描件所署单位为准。社保由上级单位统筹缴纳的，还应提供上级单位出具的统筹缴纳证明。</w:t>
      </w:r>
    </w:p>
    <w:p>
      <w:pPr>
        <w:numPr>
          <w:numId w:val="0"/>
        </w:num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kern w:val="0"/>
          <w:sz w:val="32"/>
          <w:szCs w:val="32"/>
        </w:rPr>
      </w:pPr>
    </w:p>
    <w:p>
      <w:pPr>
        <w:wordWrap w:val="0"/>
        <w:spacing w:line="700" w:lineRule="exact"/>
        <w:rPr>
          <w:rFonts w:hint="eastAsia" w:ascii="宋体" w:hAnsi="宋体" w:eastAsia="宋体" w:cs="宋体"/>
          <w:b/>
          <w:sz w:val="36"/>
          <w:szCs w:val="36"/>
        </w:rPr>
      </w:pPr>
      <w:r>
        <w:rPr>
          <w:rFonts w:hint="eastAsia" w:ascii="宋体" w:hAnsi="宋体" w:eastAsia="宋体" w:cs="宋体"/>
          <w:b/>
          <w:kern w:val="0"/>
          <w:sz w:val="32"/>
          <w:szCs w:val="32"/>
        </w:rPr>
        <w:t>（</w:t>
      </w:r>
      <w:r>
        <w:rPr>
          <w:rFonts w:hint="eastAsia" w:ascii="宋体" w:hAnsi="宋体" w:cs="宋体"/>
          <w:b/>
          <w:kern w:val="0"/>
          <w:sz w:val="32"/>
          <w:szCs w:val="32"/>
          <w:lang w:val="en-US" w:eastAsia="zh-CN"/>
        </w:rPr>
        <w:t>四</w:t>
      </w:r>
      <w:r>
        <w:rPr>
          <w:rFonts w:hint="eastAsia" w:ascii="宋体" w:hAnsi="宋体" w:eastAsia="宋体" w:cs="宋体"/>
          <w:b/>
          <w:kern w:val="0"/>
          <w:sz w:val="32"/>
          <w:szCs w:val="32"/>
        </w:rPr>
        <w:t>）</w:t>
      </w:r>
      <w:r>
        <w:rPr>
          <w:rFonts w:hint="eastAsia" w:ascii="宋体" w:hAnsi="宋体" w:eastAsia="宋体" w:cs="宋体"/>
          <w:b/>
          <w:sz w:val="32"/>
          <w:szCs w:val="32"/>
        </w:rPr>
        <w:t>法定代表人资格证明书、法定代表人授权委托书(格式)</w:t>
      </w:r>
    </w:p>
    <w:p>
      <w:pPr>
        <w:wordWrap w:val="0"/>
        <w:rPr>
          <w:rFonts w:hint="eastAsia" w:ascii="宋体" w:hAnsi="宋体" w:eastAsia="宋体" w:cs="宋体"/>
          <w:b/>
          <w:sz w:val="36"/>
          <w:szCs w:val="36"/>
        </w:rPr>
      </w:pPr>
    </w:p>
    <w:p>
      <w:pPr>
        <w:wordWrap w:val="0"/>
        <w:jc w:val="center"/>
        <w:rPr>
          <w:rFonts w:hint="eastAsia" w:ascii="宋体" w:hAnsi="宋体" w:eastAsia="宋体" w:cs="宋体"/>
          <w:b/>
          <w:sz w:val="32"/>
          <w:szCs w:val="32"/>
        </w:rPr>
      </w:pPr>
    </w:p>
    <w:p>
      <w:pPr>
        <w:wordWrap w:val="0"/>
        <w:jc w:val="center"/>
        <w:rPr>
          <w:rFonts w:hint="eastAsia" w:ascii="宋体" w:hAnsi="宋体" w:eastAsia="宋体" w:cs="宋体"/>
          <w:b/>
          <w:sz w:val="32"/>
          <w:szCs w:val="32"/>
        </w:rPr>
      </w:pPr>
      <w:r>
        <w:rPr>
          <w:rFonts w:hint="eastAsia" w:ascii="宋体" w:hAnsi="宋体" w:eastAsia="宋体" w:cs="宋体"/>
          <w:b/>
          <w:sz w:val="32"/>
          <w:szCs w:val="32"/>
        </w:rPr>
        <w:t>1、法定代表人资格证明书</w:t>
      </w:r>
    </w:p>
    <w:p>
      <w:pPr>
        <w:wordWrap w:val="0"/>
        <w:spacing w:line="480" w:lineRule="auto"/>
        <w:ind w:left="546" w:leftChars="260"/>
        <w:rPr>
          <w:rFonts w:hint="eastAsia" w:ascii="宋体" w:hAnsi="宋体" w:eastAsia="宋体" w:cs="宋体"/>
          <w:sz w:val="26"/>
        </w:rPr>
      </w:pPr>
    </w:p>
    <w:p>
      <w:pPr>
        <w:wordWrap w:val="0"/>
        <w:spacing w:line="480" w:lineRule="auto"/>
        <w:ind w:left="546" w:leftChars="260"/>
        <w:rPr>
          <w:rFonts w:hint="eastAsia" w:ascii="宋体" w:hAnsi="宋体" w:eastAsia="宋体" w:cs="宋体"/>
          <w:sz w:val="26"/>
        </w:rPr>
      </w:pPr>
    </w:p>
    <w:p>
      <w:pPr>
        <w:wordWrap w:val="0"/>
        <w:spacing w:line="480" w:lineRule="auto"/>
        <w:ind w:firstLine="480" w:firstLineChars="20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w:t>
      </w:r>
    </w:p>
    <w:p>
      <w:pPr>
        <w:wordWrap w:val="0"/>
        <w:spacing w:line="48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w:t>
      </w:r>
    </w:p>
    <w:p>
      <w:pPr>
        <w:wordWrap w:val="0"/>
        <w:spacing w:line="480" w:lineRule="auto"/>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p>
    <w:p>
      <w:pPr>
        <w:wordWrap w:val="0"/>
        <w:spacing w:line="48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w:t>
      </w:r>
    </w:p>
    <w:p>
      <w:pPr>
        <w:wordWrap w:val="0"/>
        <w:spacing w:line="480" w:lineRule="auto"/>
        <w:ind w:firstLine="480" w:firstLineChars="200"/>
        <w:rPr>
          <w:rFonts w:hint="eastAsia" w:ascii="宋体" w:hAnsi="宋体" w:eastAsia="宋体" w:cs="宋体"/>
          <w:sz w:val="24"/>
        </w:rPr>
      </w:pPr>
    </w:p>
    <w:p>
      <w:pPr>
        <w:wordWrap w:val="0"/>
        <w:spacing w:line="480" w:lineRule="auto"/>
        <w:ind w:firstLine="480" w:firstLineChars="200"/>
        <w:rPr>
          <w:rFonts w:hint="eastAsia" w:ascii="宋体" w:hAnsi="宋体" w:eastAsia="宋体" w:cs="宋体"/>
          <w:sz w:val="24"/>
        </w:rPr>
      </w:pPr>
      <w:r>
        <w:rPr>
          <w:rFonts w:hint="eastAsia" w:ascii="宋体" w:hAnsi="宋体" w:eastAsia="宋体" w:cs="宋体"/>
          <w:sz w:val="24"/>
        </w:rPr>
        <w:t>特此证明。</w:t>
      </w:r>
    </w:p>
    <w:p>
      <w:pPr>
        <w:pStyle w:val="4"/>
        <w:wordWrap w:val="0"/>
        <w:spacing w:line="480" w:lineRule="auto"/>
        <w:ind w:firstLine="480" w:firstLineChars="200"/>
        <w:rPr>
          <w:rFonts w:hint="eastAsia" w:ascii="宋体" w:hAnsi="宋体" w:eastAsia="宋体" w:cs="宋体"/>
          <w:sz w:val="24"/>
          <w:szCs w:val="24"/>
        </w:rPr>
      </w:pPr>
    </w:p>
    <w:p>
      <w:pPr>
        <w:pStyle w:val="4"/>
        <w:wordWrap w:val="0"/>
        <w:spacing w:line="480" w:lineRule="auto"/>
        <w:ind w:firstLine="480" w:firstLineChars="200"/>
        <w:rPr>
          <w:rFonts w:hint="eastAsia" w:ascii="宋体" w:hAnsi="宋体" w:eastAsia="宋体" w:cs="宋体"/>
          <w:sz w:val="24"/>
          <w:szCs w:val="24"/>
        </w:rPr>
      </w:pPr>
    </w:p>
    <w:p>
      <w:pPr>
        <w:pStyle w:val="4"/>
        <w:wordWrap w:val="0"/>
        <w:spacing w:line="480" w:lineRule="auto"/>
        <w:ind w:firstLine="480" w:firstLineChars="200"/>
        <w:rPr>
          <w:rFonts w:hint="eastAsia" w:ascii="宋体" w:hAnsi="宋体" w:eastAsia="宋体" w:cs="宋体"/>
          <w:sz w:val="24"/>
          <w:szCs w:val="24"/>
        </w:rPr>
      </w:pPr>
    </w:p>
    <w:p>
      <w:pPr>
        <w:pStyle w:val="4"/>
        <w:wordWrap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(盖单位章)</w:t>
      </w:r>
    </w:p>
    <w:p>
      <w:pPr>
        <w:pStyle w:val="4"/>
        <w:wordWrap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4"/>
        <w:wordWrap w:val="0"/>
        <w:spacing w:line="300" w:lineRule="auto"/>
        <w:ind w:firstLine="520" w:firstLineChars="200"/>
        <w:rPr>
          <w:rFonts w:hint="eastAsia" w:ascii="宋体" w:hAnsi="宋体" w:eastAsia="宋体" w:cs="宋体"/>
          <w:sz w:val="26"/>
        </w:rPr>
      </w:pPr>
    </w:p>
    <w:p>
      <w:pPr>
        <w:pStyle w:val="4"/>
        <w:wordWrap w:val="0"/>
        <w:spacing w:line="300" w:lineRule="auto"/>
        <w:ind w:firstLine="520" w:firstLineChars="200"/>
        <w:rPr>
          <w:rFonts w:hint="eastAsia" w:ascii="宋体" w:hAnsi="宋体" w:eastAsia="宋体" w:cs="宋体"/>
          <w:sz w:val="26"/>
        </w:rPr>
      </w:pPr>
    </w:p>
    <w:p>
      <w:pPr>
        <w:pStyle w:val="4"/>
        <w:wordWrap w:val="0"/>
        <w:spacing w:line="300" w:lineRule="auto"/>
        <w:ind w:firstLine="520" w:firstLineChars="200"/>
        <w:rPr>
          <w:rFonts w:hint="eastAsia" w:ascii="宋体" w:hAnsi="宋体" w:eastAsia="宋体" w:cs="宋体"/>
          <w:sz w:val="26"/>
        </w:rPr>
      </w:pPr>
    </w:p>
    <w:p>
      <w:pPr>
        <w:pStyle w:val="4"/>
        <w:wordWrap w:val="0"/>
        <w:spacing w:line="300" w:lineRule="auto"/>
        <w:ind w:firstLine="520" w:firstLineChars="200"/>
        <w:rPr>
          <w:rFonts w:hint="eastAsia" w:ascii="宋体" w:hAnsi="宋体" w:eastAsia="宋体" w:cs="宋体"/>
          <w:sz w:val="26"/>
        </w:rPr>
      </w:pPr>
    </w:p>
    <w:p>
      <w:pPr>
        <w:pStyle w:val="4"/>
        <w:wordWrap w:val="0"/>
        <w:spacing w:line="300" w:lineRule="auto"/>
        <w:ind w:firstLine="0"/>
        <w:rPr>
          <w:rFonts w:hint="eastAsia" w:ascii="宋体" w:hAnsi="宋体" w:eastAsia="宋体" w:cs="宋体"/>
          <w:sz w:val="26"/>
        </w:rPr>
      </w:pPr>
    </w:p>
    <w:p>
      <w:pPr>
        <w:wordWrap w:val="0"/>
        <w:ind w:firstLine="480" w:firstLineChars="200"/>
        <w:rPr>
          <w:rFonts w:hint="eastAsia" w:ascii="宋体" w:hAnsi="宋体" w:eastAsia="宋体" w:cs="宋体"/>
          <w:sz w:val="24"/>
        </w:rPr>
      </w:pPr>
      <w:r>
        <w:rPr>
          <w:rFonts w:hint="eastAsia" w:ascii="宋体" w:hAnsi="宋体" w:eastAsia="宋体" w:cs="宋体"/>
          <w:sz w:val="24"/>
        </w:rPr>
        <w:t>本格式用于投标人代表参加开标时使用。</w:t>
      </w:r>
    </w:p>
    <w:p>
      <w:pPr>
        <w:pStyle w:val="4"/>
        <w:wordWrap w:val="0"/>
        <w:spacing w:line="300" w:lineRule="auto"/>
        <w:ind w:firstLine="0"/>
        <w:rPr>
          <w:rFonts w:hint="eastAsia" w:ascii="宋体" w:hAnsi="宋体" w:eastAsia="宋体" w:cs="宋体"/>
          <w:sz w:val="26"/>
        </w:rPr>
      </w:pPr>
    </w:p>
    <w:p>
      <w:pPr>
        <w:pStyle w:val="4"/>
        <w:wordWrap w:val="0"/>
        <w:spacing w:line="300" w:lineRule="auto"/>
        <w:ind w:firstLine="0"/>
        <w:rPr>
          <w:rFonts w:hint="eastAsia" w:ascii="宋体" w:hAnsi="宋体" w:eastAsia="宋体" w:cs="宋体"/>
          <w:sz w:val="26"/>
        </w:rPr>
      </w:pPr>
    </w:p>
    <w:p>
      <w:pPr>
        <w:pStyle w:val="4"/>
        <w:wordWrap w:val="0"/>
        <w:spacing w:line="300" w:lineRule="auto"/>
        <w:ind w:firstLine="0"/>
        <w:rPr>
          <w:rFonts w:hint="eastAsia" w:ascii="宋体" w:hAnsi="宋体" w:eastAsia="宋体" w:cs="宋体"/>
          <w:sz w:val="26"/>
        </w:rPr>
      </w:pPr>
    </w:p>
    <w:p>
      <w:pPr>
        <w:pStyle w:val="4"/>
        <w:wordWrap w:val="0"/>
        <w:spacing w:line="300" w:lineRule="auto"/>
        <w:ind w:firstLine="0"/>
        <w:rPr>
          <w:rFonts w:hint="eastAsia" w:ascii="宋体" w:hAnsi="宋体" w:eastAsia="宋体" w:cs="宋体"/>
          <w:sz w:val="26"/>
        </w:rPr>
      </w:pPr>
    </w:p>
    <w:p>
      <w:pPr>
        <w:wordWrap w:val="0"/>
        <w:spacing w:line="480" w:lineRule="auto"/>
        <w:jc w:val="center"/>
        <w:rPr>
          <w:rFonts w:hint="eastAsia" w:ascii="宋体" w:hAnsi="宋体" w:eastAsia="宋体" w:cs="宋体"/>
          <w:sz w:val="32"/>
          <w:szCs w:val="32"/>
        </w:rPr>
      </w:pPr>
      <w:r>
        <w:rPr>
          <w:rFonts w:hint="eastAsia" w:ascii="宋体" w:hAnsi="宋体" w:eastAsia="宋体" w:cs="宋体"/>
          <w:b/>
          <w:sz w:val="32"/>
          <w:szCs w:val="32"/>
        </w:rPr>
        <w:t>2、法定代表人授权委托书</w:t>
      </w:r>
    </w:p>
    <w:p>
      <w:pPr>
        <w:pStyle w:val="4"/>
        <w:wordWrap w:val="0"/>
        <w:spacing w:line="480" w:lineRule="auto"/>
        <w:ind w:firstLine="0"/>
        <w:jc w:val="center"/>
        <w:rPr>
          <w:rFonts w:hint="eastAsia" w:ascii="宋体" w:hAnsi="宋体" w:eastAsia="宋体" w:cs="宋体"/>
          <w:sz w:val="24"/>
        </w:rPr>
      </w:pPr>
    </w:p>
    <w:p>
      <w:pPr>
        <w:pStyle w:val="4"/>
        <w:wordWrap w:val="0"/>
        <w:spacing w:line="480" w:lineRule="auto"/>
        <w:ind w:firstLine="508"/>
        <w:jc w:val="left"/>
        <w:rPr>
          <w:rFonts w:hint="eastAsia" w:ascii="宋体" w:hAnsi="宋体" w:eastAsia="宋体" w:cs="宋体"/>
          <w:sz w:val="24"/>
        </w:rPr>
      </w:pPr>
      <w:r>
        <w:rPr>
          <w:rFonts w:hint="eastAsia" w:ascii="宋体" w:hAnsi="宋体" w:eastAsia="宋体" w:cs="宋体"/>
          <w:sz w:val="24"/>
        </w:rPr>
        <w:t xml:space="preserve">本人 </w:t>
      </w:r>
      <w:r>
        <w:rPr>
          <w:rFonts w:hint="eastAsia" w:ascii="宋体" w:hAnsi="宋体" w:eastAsia="宋体" w:cs="宋体"/>
          <w:sz w:val="24"/>
          <w:u w:val="single"/>
        </w:rPr>
        <w:t xml:space="preserve">       </w:t>
      </w:r>
      <w:r>
        <w:rPr>
          <w:rFonts w:hint="eastAsia" w:ascii="宋体" w:hAnsi="宋体" w:eastAsia="宋体" w:cs="宋体"/>
          <w:sz w:val="24"/>
        </w:rPr>
        <w:t xml:space="preserve">(姓名)系 </w:t>
      </w:r>
      <w:r>
        <w:rPr>
          <w:rFonts w:hint="eastAsia" w:ascii="宋体" w:hAnsi="宋体" w:eastAsia="宋体" w:cs="宋体"/>
          <w:sz w:val="24"/>
          <w:u w:val="single"/>
        </w:rPr>
        <w:t xml:space="preserve">      </w:t>
      </w:r>
      <w:r>
        <w:rPr>
          <w:rFonts w:hint="eastAsia" w:ascii="宋体" w:hAnsi="宋体" w:eastAsia="宋体" w:cs="宋体"/>
          <w:sz w:val="24"/>
        </w:rPr>
        <w:t xml:space="preserve"> (投标人名称)的法定代表人，现授权委托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(姓名)为我方代理人，以我方名义签署、澄清、说明、补正、递交、撤回、修改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(招标人名</w:t>
      </w:r>
      <w:r>
        <w:rPr>
          <w:rFonts w:hint="eastAsia" w:ascii="宋体" w:hAnsi="宋体" w:eastAsia="宋体" w:cs="宋体"/>
          <w:sz w:val="24"/>
          <w:szCs w:val="24"/>
        </w:rPr>
        <w:t>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(项目名称)施工投标文件、参加开标、签订合同和处理有关事宜，其法律后果由我方承担</w:t>
      </w:r>
      <w:r>
        <w:rPr>
          <w:rFonts w:hint="eastAsia" w:ascii="宋体" w:hAnsi="宋体" w:eastAsia="宋体" w:cs="宋体"/>
          <w:sz w:val="24"/>
        </w:rPr>
        <w:t>。</w:t>
      </w:r>
    </w:p>
    <w:p>
      <w:pPr>
        <w:pStyle w:val="4"/>
        <w:wordWrap w:val="0"/>
        <w:spacing w:line="480" w:lineRule="auto"/>
        <w:ind w:firstLine="508"/>
        <w:jc w:val="left"/>
        <w:rPr>
          <w:rFonts w:hint="eastAsia" w:ascii="宋体" w:hAnsi="宋体" w:eastAsia="宋体" w:cs="宋体"/>
          <w:sz w:val="24"/>
        </w:rPr>
      </w:pPr>
      <w:r>
        <w:rPr>
          <w:rFonts w:hint="eastAsia" w:ascii="宋体" w:hAnsi="宋体" w:eastAsia="宋体" w:cs="宋体"/>
          <w:sz w:val="24"/>
        </w:rPr>
        <w:t>代理人无转委托权。</w:t>
      </w:r>
    </w:p>
    <w:p>
      <w:pPr>
        <w:pStyle w:val="4"/>
        <w:wordWrap w:val="0"/>
        <w:spacing w:line="480" w:lineRule="auto"/>
        <w:ind w:firstLine="508"/>
        <w:jc w:val="left"/>
        <w:rPr>
          <w:rFonts w:hint="eastAsia" w:ascii="宋体" w:hAnsi="宋体" w:eastAsia="宋体" w:cs="宋体"/>
          <w:sz w:val="24"/>
        </w:rPr>
      </w:pPr>
    </w:p>
    <w:p>
      <w:pPr>
        <w:spacing w:line="640" w:lineRule="exact"/>
        <w:ind w:right="960" w:firstLine="480" w:firstLineChars="200"/>
        <w:jc w:val="right"/>
        <w:rPr>
          <w:rFonts w:hint="eastAsia" w:ascii="宋体" w:hAnsi="宋体" w:eastAsia="宋体" w:cs="宋体"/>
          <w:kern w:val="0"/>
          <w:sz w:val="24"/>
        </w:rPr>
      </w:pPr>
      <w:r>
        <w:rPr>
          <w:rFonts w:hint="eastAsia" w:ascii="宋体" w:hAnsi="宋体" w:eastAsia="宋体" w:cs="宋体"/>
          <w:kern w:val="0"/>
          <w:sz w:val="24"/>
        </w:rPr>
        <w:t>投标人：</w:t>
      </w:r>
      <w:r>
        <w:rPr>
          <w:rFonts w:hint="eastAsia" w:ascii="宋体" w:hAnsi="宋体" w:eastAsia="宋体" w:cs="宋体"/>
          <w:kern w:val="0"/>
          <w:sz w:val="24"/>
          <w:u w:val="single"/>
        </w:rPr>
        <w:t xml:space="preserve">                                      </w:t>
      </w:r>
      <w:r>
        <w:rPr>
          <w:rFonts w:hint="eastAsia" w:ascii="宋体" w:hAnsi="宋体" w:eastAsia="宋体" w:cs="宋体"/>
          <w:kern w:val="0"/>
          <w:sz w:val="24"/>
        </w:rPr>
        <w:t>（盖单位章）</w:t>
      </w:r>
    </w:p>
    <w:p>
      <w:pPr>
        <w:spacing w:line="640" w:lineRule="exact"/>
        <w:ind w:right="960" w:firstLine="1080" w:firstLineChars="450"/>
        <w:rPr>
          <w:rFonts w:hint="eastAsia" w:ascii="宋体" w:hAnsi="宋体" w:eastAsia="宋体" w:cs="宋体"/>
          <w:kern w:val="0"/>
          <w:sz w:val="24"/>
        </w:rPr>
      </w:pPr>
      <w:r>
        <w:rPr>
          <w:rFonts w:hint="eastAsia" w:ascii="宋体" w:hAnsi="宋体" w:eastAsia="宋体" w:cs="宋体"/>
          <w:kern w:val="0"/>
          <w:sz w:val="24"/>
        </w:rPr>
        <w:t xml:space="preserve"> 法定代表人：  </w:t>
      </w:r>
      <w:r>
        <w:rPr>
          <w:rFonts w:hint="eastAsia" w:ascii="宋体" w:hAnsi="宋体" w:eastAsia="宋体" w:cs="宋体"/>
          <w:kern w:val="0"/>
          <w:sz w:val="24"/>
          <w:u w:val="single"/>
        </w:rPr>
        <w:t xml:space="preserve">                 </w:t>
      </w:r>
      <w:r>
        <w:rPr>
          <w:rFonts w:hint="eastAsia" w:ascii="宋体" w:hAnsi="宋体" w:eastAsia="宋体" w:cs="宋体"/>
          <w:kern w:val="0"/>
          <w:sz w:val="24"/>
        </w:rPr>
        <w:t>（姓名）</w:t>
      </w:r>
    </w:p>
    <w:p>
      <w:pPr>
        <w:wordWrap w:val="0"/>
        <w:spacing w:line="640" w:lineRule="exact"/>
        <w:ind w:right="1320" w:firstLine="1200" w:firstLineChars="500"/>
        <w:rPr>
          <w:rFonts w:hint="eastAsia" w:ascii="宋体" w:hAnsi="宋体" w:eastAsia="宋体" w:cs="宋体"/>
          <w:kern w:val="0"/>
          <w:sz w:val="24"/>
        </w:rPr>
      </w:pPr>
      <w:r>
        <w:rPr>
          <w:rFonts w:hint="eastAsia" w:ascii="宋体" w:hAnsi="宋体" w:eastAsia="宋体" w:cs="宋体"/>
          <w:kern w:val="0"/>
          <w:sz w:val="24"/>
        </w:rPr>
        <w:t>法定代表人身份证号码：</w:t>
      </w:r>
      <w:r>
        <w:rPr>
          <w:rFonts w:hint="eastAsia" w:ascii="宋体" w:hAnsi="宋体" w:eastAsia="宋体" w:cs="宋体"/>
          <w:kern w:val="0"/>
          <w:sz w:val="24"/>
          <w:u w:val="single"/>
        </w:rPr>
        <w:t xml:space="preserve">                        </w:t>
      </w:r>
    </w:p>
    <w:p>
      <w:pPr>
        <w:spacing w:line="640" w:lineRule="exact"/>
        <w:ind w:right="1080" w:firstLine="480" w:firstLineChars="200"/>
        <w:jc w:val="center"/>
        <w:rPr>
          <w:rFonts w:hint="eastAsia" w:ascii="宋体" w:hAnsi="宋体" w:eastAsia="宋体" w:cs="宋体"/>
          <w:kern w:val="0"/>
          <w:sz w:val="24"/>
        </w:rPr>
      </w:pPr>
      <w:r>
        <w:rPr>
          <w:rFonts w:hint="eastAsia" w:ascii="宋体" w:hAnsi="宋体" w:eastAsia="宋体" w:cs="宋体"/>
          <w:kern w:val="0"/>
          <w:sz w:val="24"/>
        </w:rPr>
        <w:t xml:space="preserve">     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（姓名）</w:t>
      </w:r>
    </w:p>
    <w:p>
      <w:pPr>
        <w:wordWrap w:val="0"/>
        <w:spacing w:line="640" w:lineRule="exact"/>
        <w:ind w:right="840" w:firstLine="480" w:firstLineChars="200"/>
        <w:jc w:val="right"/>
        <w:rPr>
          <w:rFonts w:hint="eastAsia" w:ascii="宋体" w:hAnsi="宋体" w:eastAsia="宋体" w:cs="宋体"/>
          <w:b/>
          <w:kern w:val="0"/>
          <w:sz w:val="32"/>
          <w:szCs w:val="32"/>
        </w:rPr>
      </w:pPr>
      <w:r>
        <w:rPr>
          <w:rFonts w:hint="eastAsia" w:ascii="宋体" w:hAnsi="宋体" w:eastAsia="宋体" w:cs="宋体"/>
          <w:kern w:val="0"/>
          <w:sz w:val="24"/>
        </w:rPr>
        <w:t>委托代理人身份证号码：</w:t>
      </w:r>
      <w:r>
        <w:rPr>
          <w:rFonts w:hint="eastAsia" w:ascii="宋体" w:hAnsi="宋体" w:eastAsia="宋体" w:cs="宋体"/>
          <w:kern w:val="0"/>
          <w:sz w:val="24"/>
          <w:u w:val="single"/>
        </w:rPr>
        <w:t xml:space="preserve">                                     </w:t>
      </w:r>
    </w:p>
    <w:p>
      <w:pPr>
        <w:spacing w:line="640" w:lineRule="exact"/>
        <w:ind w:firstLine="1280" w:firstLineChars="400"/>
        <w:jc w:val="right"/>
        <w:rPr>
          <w:rFonts w:hint="eastAsia" w:ascii="宋体" w:hAnsi="宋体" w:eastAsia="宋体" w:cs="宋体"/>
          <w:kern w:val="0"/>
          <w:sz w:val="24"/>
          <w:u w:val="single"/>
        </w:rPr>
      </w:pPr>
      <w:r>
        <w:rPr>
          <w:rFonts w:hint="eastAsia" w:ascii="宋体" w:hAnsi="宋体" w:eastAsia="宋体" w:cs="宋体"/>
          <w:kern w:val="0"/>
          <w:sz w:val="32"/>
          <w:szCs w:val="32"/>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pPr>
        <w:pStyle w:val="4"/>
        <w:wordWrap w:val="0"/>
        <w:spacing w:line="480" w:lineRule="auto"/>
        <w:ind w:firstLine="3465" w:firstLineChars="1650"/>
        <w:jc w:val="left"/>
        <w:rPr>
          <w:rFonts w:hint="eastAsia" w:ascii="宋体" w:hAnsi="宋体" w:eastAsia="宋体" w:cs="宋体"/>
          <w:sz w:val="24"/>
        </w:rPr>
      </w:pPr>
      <w:r>
        <w:rPr>
          <w:rFonts w:hint="eastAsia" w:ascii="宋体" w:hAnsi="宋体" w:eastAsia="宋体" w:cs="宋体"/>
        </w:rPr>
        <w:t xml:space="preserve">                 </w:t>
      </w:r>
    </w:p>
    <w:p>
      <w:pPr>
        <w:wordWrap w:val="0"/>
        <w:rPr>
          <w:rFonts w:hint="eastAsia" w:ascii="宋体" w:hAnsi="宋体" w:eastAsia="宋体" w:cs="宋体"/>
          <w:sz w:val="24"/>
        </w:rPr>
      </w:pPr>
    </w:p>
    <w:p>
      <w:pPr>
        <w:wordWrap w:val="0"/>
        <w:ind w:firstLine="480" w:firstLineChars="200"/>
        <w:rPr>
          <w:rFonts w:hint="eastAsia" w:ascii="宋体" w:hAnsi="宋体" w:eastAsia="宋体" w:cs="宋体"/>
          <w:sz w:val="24"/>
        </w:rPr>
      </w:pPr>
      <w:r>
        <w:rPr>
          <w:rFonts w:hint="eastAsia" w:ascii="宋体" w:hAnsi="宋体" w:eastAsia="宋体" w:cs="宋体"/>
          <w:sz w:val="24"/>
        </w:rPr>
        <w:t>本格式用于投标人代表参加开标时使用。</w:t>
      </w:r>
    </w:p>
    <w:p>
      <w:pPr>
        <w:wordWrap w:val="0"/>
        <w:rPr>
          <w:rFonts w:hint="eastAsia" w:ascii="宋体" w:hAnsi="宋体" w:eastAsia="宋体" w:cs="宋体"/>
          <w:sz w:val="24"/>
        </w:rPr>
      </w:pPr>
    </w:p>
    <w:p>
      <w:pPr>
        <w:wordWrap w:val="0"/>
        <w:jc w:val="center"/>
        <w:rPr>
          <w:rFonts w:hint="eastAsia" w:ascii="宋体" w:hAnsi="宋体" w:eastAsia="宋体" w:cs="宋体"/>
          <w:b/>
          <w:sz w:val="36"/>
          <w:szCs w:val="36"/>
        </w:rPr>
      </w:pPr>
    </w:p>
    <w:p>
      <w:pPr>
        <w:wordWrap w:val="0"/>
        <w:jc w:val="center"/>
        <w:rPr>
          <w:rFonts w:hint="eastAsia" w:ascii="宋体" w:hAnsi="宋体" w:eastAsia="宋体" w:cs="宋体"/>
          <w:b/>
          <w:sz w:val="36"/>
          <w:szCs w:val="36"/>
        </w:rPr>
      </w:pPr>
    </w:p>
    <w:p>
      <w:pPr>
        <w:wordWrap w:val="0"/>
        <w:jc w:val="center"/>
        <w:rPr>
          <w:rFonts w:hint="eastAsia" w:ascii="宋体" w:hAnsi="宋体" w:eastAsia="宋体" w:cs="宋体"/>
          <w:b/>
          <w:sz w:val="36"/>
          <w:szCs w:val="36"/>
        </w:rPr>
      </w:pPr>
      <w:r>
        <w:rPr>
          <w:rFonts w:hint="eastAsia" w:ascii="宋体" w:hAnsi="宋体" w:eastAsia="宋体" w:cs="宋体"/>
          <w:b/>
          <w:sz w:val="36"/>
          <w:szCs w:val="36"/>
        </w:rPr>
        <w:t>第五章 工程预算价文件</w:t>
      </w:r>
    </w:p>
    <w:p>
      <w:pPr>
        <w:wordWrap w:val="0"/>
        <w:jc w:val="center"/>
        <w:rPr>
          <w:rFonts w:hint="eastAsia" w:ascii="宋体" w:hAnsi="宋体" w:eastAsia="宋体" w:cs="宋体"/>
          <w:b/>
          <w:sz w:val="32"/>
          <w:szCs w:val="32"/>
        </w:rPr>
      </w:pPr>
      <w:r>
        <w:rPr>
          <w:rFonts w:hint="eastAsia" w:ascii="宋体" w:hAnsi="宋体" w:eastAsia="宋体" w:cs="宋体"/>
          <w:b/>
          <w:sz w:val="32"/>
          <w:szCs w:val="32"/>
        </w:rPr>
        <w:t>(另附)</w:t>
      </w:r>
      <w:bookmarkEnd w:id="0"/>
    </w:p>
    <w:p>
      <w:pPr>
        <w:rPr>
          <w:rFonts w:hint="eastAsia" w:ascii="宋体" w:hAnsi="宋体" w:eastAsia="宋体" w:cs="宋体"/>
        </w:rPr>
      </w:pPr>
    </w:p>
    <w:p>
      <w:pPr>
        <w:rPr>
          <w:rFonts w:hint="eastAsia" w:ascii="宋体" w:hAnsi="宋体" w:eastAsia="宋体" w:cs="宋体"/>
        </w:rPr>
      </w:pPr>
    </w:p>
    <w:sectPr>
      <w:headerReference r:id="rId4" w:type="default"/>
      <w:footerReference r:id="rId5" w:type="default"/>
      <w:footerReference r:id="rId6" w:type="even"/>
      <w:pgSz w:w="11907" w:h="16840"/>
      <w:pgMar w:top="1440" w:right="1361" w:bottom="1191" w:left="1418"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angSong_GB2312">
    <w:altName w:val="仿宋"/>
    <w:panose1 w:val="02010609030101010101"/>
    <w:charset w:val="86"/>
    <w:family w:val="auto"/>
    <w:pitch w:val="default"/>
    <w:sig w:usb0="00000001" w:usb1="080E0000" w:usb2="00000000" w:usb3="00000000" w:csb0="00040000" w:csb1="00000000"/>
  </w:font>
  <w:font w:name="KaiTi_GB2312">
    <w:altName w:val="宋体"/>
    <w:panose1 w:val="02010609030101010101"/>
    <w:charset w:val="86"/>
    <w:family w:val="auto"/>
    <w:pitch w:val="default"/>
    <w:sig w:usb0="00000001" w:usb1="080E0000" w:usb2="00000000" w:usb3="00000000" w:csb0="00040000" w:csb1="00000000"/>
  </w:font>
  <w:font w:name="瀹嬩綋">
    <w:altName w:val="Microsoft YaHei UI"/>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ÿÂ‹Î_GB2312">
    <w:altName w:val="Arial"/>
    <w:panose1 w:val="020B0604020202020204"/>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3"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none !important">
    <w:altName w:val="Microsoft YaHei UI"/>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hAnchor="margin" w:vAnchor="text"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hAnchor="margin" w:vAnchor="text"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9933358">
    <w:nsid w:val="553B0D2E"/>
    <w:multiLevelType w:val="singleLevel"/>
    <w:tmpl w:val="553B0D2E"/>
    <w:lvl w:ilvl="0" w:tentative="1">
      <w:start w:val="1"/>
      <w:numFmt w:val="chineseCounting"/>
      <w:suff w:val="space"/>
      <w:lvlText w:val="第%1章"/>
      <w:lvlJc w:val="left"/>
    </w:lvl>
  </w:abstractNum>
  <w:abstractNum w:abstractNumId="3624064848">
    <w:nsid w:val="D802D750"/>
    <w:multiLevelType w:val="singleLevel"/>
    <w:tmpl w:val="D802D750"/>
    <w:lvl w:ilvl="0" w:tentative="1">
      <w:start w:val="1"/>
      <w:numFmt w:val="decimal"/>
      <w:suff w:val="nothing"/>
      <w:lvlText w:val="%1、"/>
      <w:lvlJc w:val="left"/>
    </w:lvl>
  </w:abstractNum>
  <w:abstractNum w:abstractNumId="29">
    <w:nsid w:val="0000001D"/>
    <w:multiLevelType w:val="multilevel"/>
    <w:tmpl w:val="0000001D"/>
    <w:lvl w:ilvl="0" w:tentative="1">
      <w:start w:val="1"/>
      <w:numFmt w:val="chineseCountingThousand"/>
      <w:suff w:val="space"/>
      <w:lvlText w:val="第%1章"/>
      <w:lvlJc w:val="left"/>
      <w:pPr>
        <w:ind w:left="0" w:firstLine="0"/>
      </w:pPr>
      <w:rPr>
        <w:rFonts w:hint="eastAsia" w:eastAsia="宋体"/>
        <w:b/>
        <w:sz w:val="44"/>
      </w:rPr>
    </w:lvl>
    <w:lvl w:ilvl="1" w:tentative="1">
      <w:start w:val="1"/>
      <w:numFmt w:val="decimal"/>
      <w:suff w:val="space"/>
      <w:lvlText w:val="第%2节"/>
      <w:lvlJc w:val="left"/>
      <w:pPr>
        <w:ind w:left="0" w:firstLine="0"/>
      </w:pPr>
      <w:rPr>
        <w:rFonts w:hint="eastAsia" w:eastAsia="宋体"/>
        <w:b/>
        <w:sz w:val="32"/>
      </w:rPr>
    </w:lvl>
    <w:lvl w:ilvl="2" w:tentative="1">
      <w:start w:val="1"/>
      <w:numFmt w:val="chineseCountingThousand"/>
      <w:pStyle w:val="19"/>
      <w:suff w:val="space"/>
      <w:lvlText w:val="（%3）"/>
      <w:lvlJc w:val="left"/>
      <w:pPr>
        <w:ind w:left="0" w:firstLine="510"/>
      </w:pPr>
      <w:rPr>
        <w:rFonts w:hint="eastAsia"/>
        <w:b/>
        <w:i w:val="0"/>
        <w:sz w:val="24"/>
      </w:rPr>
    </w:lvl>
    <w:lvl w:ilvl="3" w:tentative="1">
      <w:start w:val="1"/>
      <w:numFmt w:val="decimal"/>
      <w:suff w:val="space"/>
      <w:lvlText w:val="%4."/>
      <w:lvlJc w:val="left"/>
      <w:pPr>
        <w:ind w:left="0" w:firstLine="510"/>
      </w:pPr>
      <w:rPr>
        <w:rFonts w:hint="eastAsia" w:ascii="宋体" w:hAnsi="宋体" w:eastAsia="宋体"/>
        <w:b/>
        <w:sz w:val="24"/>
      </w:rPr>
    </w:lvl>
    <w:lvl w:ilvl="4" w:tentative="1">
      <w:start w:val="1"/>
      <w:numFmt w:val="decimal"/>
      <w:lvlText w:val="%4.%5."/>
      <w:lvlJc w:val="left"/>
      <w:pPr>
        <w:tabs>
          <w:tab w:val="left" w:pos="1000"/>
        </w:tabs>
        <w:ind w:left="490" w:firstLine="510"/>
      </w:pPr>
      <w:rPr>
        <w:rFonts w:hint="eastAsia" w:eastAsia="宋体"/>
        <w:b w:val="0"/>
        <w:i w:val="0"/>
        <w:color w:val="auto"/>
        <w:sz w:val="24"/>
      </w:rPr>
    </w:lvl>
    <w:lvl w:ilvl="5" w:tentative="1">
      <w:start w:val="1"/>
      <w:numFmt w:val="decimal"/>
      <w:lvlText w:val="%4.%5.%6　"/>
      <w:lvlJc w:val="left"/>
      <w:pPr>
        <w:tabs>
          <w:tab w:val="left" w:pos="510"/>
        </w:tabs>
        <w:ind w:left="0" w:firstLine="510"/>
      </w:pPr>
      <w:rPr>
        <w:rFonts w:hint="eastAsia"/>
        <w:b w:val="0"/>
        <w:color w:val="auto"/>
      </w:rPr>
    </w:lvl>
    <w:lvl w:ilvl="6" w:tentative="1">
      <w:start w:val="1"/>
      <w:numFmt w:val="decimal"/>
      <w:lvlText w:val="%4.%5.%6.%7 "/>
      <w:lvlJc w:val="left"/>
      <w:pPr>
        <w:tabs>
          <w:tab w:val="left" w:pos="510"/>
        </w:tabs>
        <w:ind w:left="0" w:firstLine="510"/>
      </w:pPr>
      <w:rPr>
        <w:rFonts w:hint="eastAsia"/>
      </w:rPr>
    </w:lvl>
    <w:lvl w:ilvl="7" w:tentative="1">
      <w:start w:val="1"/>
      <w:numFmt w:val="decimal"/>
      <w:lvlText w:val="（%8) "/>
      <w:lvlJc w:val="left"/>
      <w:pPr>
        <w:tabs>
          <w:tab w:val="left" w:pos="510"/>
        </w:tabs>
        <w:ind w:left="0" w:firstLine="510"/>
      </w:pPr>
      <w:rPr>
        <w:rFonts w:hint="eastAsia"/>
        <w:b w:val="0"/>
        <w:lang w:val="en-US"/>
      </w:rPr>
    </w:lvl>
    <w:lvl w:ilvl="8" w:tentative="1">
      <w:start w:val="1"/>
      <w:numFmt w:val="lowerRoman"/>
      <w:lvlText w:val="%9."/>
      <w:lvlJc w:val="right"/>
      <w:pPr>
        <w:tabs>
          <w:tab w:val="left" w:pos="3780"/>
        </w:tabs>
        <w:ind w:left="3780" w:hanging="420"/>
      </w:pPr>
      <w:rPr>
        <w:rFonts w:hint="eastAsia"/>
      </w:rPr>
    </w:lvl>
  </w:abstractNum>
  <w:abstractNum w:abstractNumId="34">
    <w:nsid w:val="00000022"/>
    <w:multiLevelType w:val="multilevel"/>
    <w:tmpl w:val="00000022"/>
    <w:lvl w:ilvl="0" w:tentative="1">
      <w:start w:val="1"/>
      <w:numFmt w:val="decimal"/>
      <w:suff w:val="space"/>
      <w:lvlText w:val="%1."/>
      <w:lvlJc w:val="left"/>
      <w:pPr>
        <w:ind w:left="0" w:firstLine="0"/>
      </w:pPr>
      <w:rPr>
        <w:rFonts w:hint="eastAsia" w:eastAsia="宋体"/>
        <w:b/>
        <w:sz w:val="24"/>
      </w:rPr>
    </w:lvl>
    <w:lvl w:ilvl="1" w:tentative="1">
      <w:start w:val="1"/>
      <w:numFmt w:val="decimal"/>
      <w:suff w:val="space"/>
      <w:lvlText w:val="%2)"/>
      <w:lvlJc w:val="left"/>
      <w:pPr>
        <w:ind w:left="0" w:firstLine="0"/>
      </w:pPr>
      <w:rPr>
        <w:rFonts w:hint="eastAsia" w:eastAsia="宋体"/>
        <w:b w:val="0"/>
        <w:i w:val="0"/>
        <w:sz w:val="24"/>
      </w:rPr>
    </w:lvl>
    <w:lvl w:ilvl="2" w:tentative="1">
      <w:start w:val="4"/>
      <w:numFmt w:val="chineseCountingThousand"/>
      <w:suff w:val="space"/>
      <w:lvlText w:val="（%3）"/>
      <w:lvlJc w:val="left"/>
      <w:pPr>
        <w:ind w:left="0" w:firstLine="510"/>
      </w:pPr>
      <w:rPr>
        <w:rFonts w:hint="eastAsia"/>
        <w:b/>
        <w:sz w:val="24"/>
      </w:rPr>
    </w:lvl>
    <w:lvl w:ilvl="3" w:tentative="1">
      <w:start w:val="21"/>
      <w:numFmt w:val="decimal"/>
      <w:suff w:val="space"/>
      <w:lvlText w:val="%4."/>
      <w:lvlJc w:val="left"/>
      <w:pPr>
        <w:ind w:left="0" w:firstLine="510"/>
      </w:pPr>
      <w:rPr>
        <w:rFonts w:hint="eastAsia" w:ascii="宋体" w:hAnsi="宋体" w:eastAsia="宋体"/>
        <w:b/>
        <w:sz w:val="24"/>
      </w:rPr>
    </w:lvl>
    <w:lvl w:ilvl="4" w:tentative="1">
      <w:start w:val="1"/>
      <w:numFmt w:val="decimal"/>
      <w:lvlText w:val="%4.%5."/>
      <w:lvlJc w:val="left"/>
      <w:pPr>
        <w:tabs>
          <w:tab w:val="left" w:pos="510"/>
        </w:tabs>
        <w:ind w:left="0" w:firstLine="510"/>
      </w:pPr>
      <w:rPr>
        <w:rFonts w:hint="eastAsia" w:eastAsia="宋体"/>
        <w:b w:val="0"/>
        <w:i w:val="0"/>
        <w:sz w:val="24"/>
      </w:rPr>
    </w:lvl>
    <w:lvl w:ilvl="5" w:tentative="1">
      <w:start w:val="1"/>
      <w:numFmt w:val="decimal"/>
      <w:lvlText w:val="%4.%5.%6　"/>
      <w:lvlJc w:val="left"/>
      <w:pPr>
        <w:tabs>
          <w:tab w:val="left" w:pos="510"/>
        </w:tabs>
        <w:ind w:left="0" w:firstLine="510"/>
      </w:pPr>
      <w:rPr>
        <w:rFonts w:hint="eastAsia"/>
        <w:b w:val="0"/>
        <w:color w:val="auto"/>
      </w:rPr>
    </w:lvl>
    <w:lvl w:ilvl="6" w:tentative="1">
      <w:start w:val="1"/>
      <w:numFmt w:val="decimal"/>
      <w:lvlText w:val="%4.%5.%6.%7 "/>
      <w:lvlJc w:val="left"/>
      <w:pPr>
        <w:tabs>
          <w:tab w:val="left" w:pos="510"/>
        </w:tabs>
        <w:ind w:left="0" w:firstLine="510"/>
      </w:pPr>
      <w:rPr>
        <w:rFonts w:hint="eastAsia"/>
      </w:rPr>
    </w:lvl>
    <w:lvl w:ilvl="7" w:tentative="1">
      <w:start w:val="1"/>
      <w:numFmt w:val="decimal"/>
      <w:lvlText w:val="%8) "/>
      <w:lvlJc w:val="left"/>
      <w:pPr>
        <w:tabs>
          <w:tab w:val="left" w:pos="510"/>
        </w:tabs>
        <w:ind w:left="0" w:firstLine="510"/>
      </w:pPr>
      <w:rPr>
        <w:rFonts w:hint="eastAsia" w:ascii="宋体" w:eastAsia="宋体"/>
        <w:b w:val="0"/>
        <w:sz w:val="24"/>
      </w:rPr>
    </w:lvl>
    <w:lvl w:ilvl="8" w:tentative="1">
      <w:start w:val="1"/>
      <w:numFmt w:val="lowerRoman"/>
      <w:lvlText w:val="%9."/>
      <w:lvlJc w:val="right"/>
      <w:pPr>
        <w:tabs>
          <w:tab w:val="left" w:pos="3780"/>
        </w:tabs>
        <w:ind w:left="3780" w:hanging="420"/>
      </w:pPr>
      <w:rPr>
        <w:rFonts w:hint="eastAsia"/>
      </w:rPr>
    </w:lvl>
  </w:abstractNum>
  <w:abstractNum w:abstractNumId="11">
    <w:nsid w:val="0000000B"/>
    <w:multiLevelType w:val="multilevel"/>
    <w:tmpl w:val="0000000B"/>
    <w:lvl w:ilvl="0" w:tentative="1">
      <w:start w:val="1"/>
      <w:numFmt w:val="decimal"/>
      <w:lvlText w:val="%1."/>
      <w:lvlJc w:val="left"/>
      <w:pPr>
        <w:tabs>
          <w:tab w:val="left" w:pos="426"/>
        </w:tabs>
        <w:ind w:left="-84" w:firstLine="510"/>
      </w:pPr>
      <w:rPr>
        <w:rFonts w:hint="eastAsia"/>
        <w:i w:val="0"/>
        <w:sz w:val="24"/>
      </w:rPr>
    </w:lvl>
    <w:lvl w:ilvl="1" w:tentative="1">
      <w:start w:val="1"/>
      <w:numFmt w:val="decimal"/>
      <w:lvlText w:val="%2)"/>
      <w:lvlJc w:val="left"/>
      <w:pPr>
        <w:tabs>
          <w:tab w:val="left" w:pos="710"/>
        </w:tabs>
        <w:ind w:left="200" w:firstLine="510"/>
      </w:pPr>
      <w:rPr>
        <w:rFonts w:hint="eastAsia" w:ascii="宋体" w:hAnsi="宋体" w:eastAsia="宋体"/>
        <w:i w:val="0"/>
      </w:rPr>
    </w:lvl>
    <w:lvl w:ilvl="2" w:tentative="1">
      <w:start w:val="1"/>
      <w:numFmt w:val="decimal"/>
      <w:lvlText w:val="%1.%2.%3."/>
      <w:lvlJc w:val="left"/>
      <w:pPr>
        <w:tabs>
          <w:tab w:val="left" w:pos="510"/>
        </w:tabs>
        <w:ind w:left="0" w:firstLine="510"/>
      </w:pPr>
      <w:rPr>
        <w:rFonts w:hint="eastAsia"/>
      </w:rPr>
    </w:lvl>
    <w:lvl w:ilvl="3" w:tentative="1">
      <w:start w:val="1"/>
      <w:numFmt w:val="decimal"/>
      <w:lvlText w:val="%1.%2.%3.%4."/>
      <w:lvlJc w:val="left"/>
      <w:pPr>
        <w:tabs>
          <w:tab w:val="left" w:pos="510"/>
        </w:tabs>
        <w:ind w:left="0" w:firstLine="510"/>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947127451">
    <w:nsid w:val="3874049B"/>
    <w:multiLevelType w:val="multilevel"/>
    <w:tmpl w:val="3874049B"/>
    <w:lvl w:ilvl="0" w:tentative="1">
      <w:start w:val="1"/>
      <w:numFmt w:val="decimal"/>
      <w:lvlText w:val="%1)"/>
      <w:lvlJc w:val="left"/>
      <w:pPr>
        <w:tabs>
          <w:tab w:val="left" w:pos="968"/>
        </w:tabs>
        <w:ind w:left="968" w:hanging="420"/>
      </w:pPr>
    </w:lvl>
    <w:lvl w:ilvl="1" w:tentative="1">
      <w:start w:val="1"/>
      <w:numFmt w:val="lowerLetter"/>
      <w:lvlText w:val="%2)"/>
      <w:lvlJc w:val="left"/>
      <w:pPr>
        <w:tabs>
          <w:tab w:val="left" w:pos="1388"/>
        </w:tabs>
        <w:ind w:left="1388" w:hanging="420"/>
      </w:pPr>
    </w:lvl>
    <w:lvl w:ilvl="2" w:tentative="1">
      <w:start w:val="1"/>
      <w:numFmt w:val="lowerRoman"/>
      <w:lvlText w:val="%3."/>
      <w:lvlJc w:val="right"/>
      <w:pPr>
        <w:tabs>
          <w:tab w:val="left" w:pos="1808"/>
        </w:tabs>
        <w:ind w:left="1808" w:hanging="420"/>
      </w:pPr>
    </w:lvl>
    <w:lvl w:ilvl="3" w:tentative="1">
      <w:start w:val="1"/>
      <w:numFmt w:val="decimal"/>
      <w:lvlText w:val="%4."/>
      <w:lvlJc w:val="left"/>
      <w:pPr>
        <w:tabs>
          <w:tab w:val="left" w:pos="2228"/>
        </w:tabs>
        <w:ind w:left="2228" w:hanging="420"/>
      </w:pPr>
    </w:lvl>
    <w:lvl w:ilvl="4" w:tentative="1">
      <w:start w:val="1"/>
      <w:numFmt w:val="lowerLetter"/>
      <w:lvlText w:val="%5)"/>
      <w:lvlJc w:val="left"/>
      <w:pPr>
        <w:tabs>
          <w:tab w:val="left" w:pos="2648"/>
        </w:tabs>
        <w:ind w:left="2648" w:hanging="420"/>
      </w:pPr>
    </w:lvl>
    <w:lvl w:ilvl="5" w:tentative="1">
      <w:start w:val="1"/>
      <w:numFmt w:val="lowerRoman"/>
      <w:lvlText w:val="%6."/>
      <w:lvlJc w:val="right"/>
      <w:pPr>
        <w:tabs>
          <w:tab w:val="left" w:pos="3068"/>
        </w:tabs>
        <w:ind w:left="3068" w:hanging="420"/>
      </w:pPr>
    </w:lvl>
    <w:lvl w:ilvl="6" w:tentative="1">
      <w:start w:val="1"/>
      <w:numFmt w:val="decimal"/>
      <w:lvlText w:val="%7."/>
      <w:lvlJc w:val="left"/>
      <w:pPr>
        <w:tabs>
          <w:tab w:val="left" w:pos="3488"/>
        </w:tabs>
        <w:ind w:left="3488" w:hanging="420"/>
      </w:pPr>
    </w:lvl>
    <w:lvl w:ilvl="7" w:tentative="1">
      <w:start w:val="1"/>
      <w:numFmt w:val="lowerLetter"/>
      <w:lvlText w:val="%8)"/>
      <w:lvlJc w:val="left"/>
      <w:pPr>
        <w:tabs>
          <w:tab w:val="left" w:pos="3908"/>
        </w:tabs>
        <w:ind w:left="3908" w:hanging="420"/>
      </w:pPr>
    </w:lvl>
    <w:lvl w:ilvl="8" w:tentative="1">
      <w:start w:val="1"/>
      <w:numFmt w:val="lowerRoman"/>
      <w:lvlText w:val="%9."/>
      <w:lvlJc w:val="right"/>
      <w:pPr>
        <w:tabs>
          <w:tab w:val="left" w:pos="4328"/>
        </w:tabs>
        <w:ind w:left="4328" w:hanging="420"/>
      </w:pPr>
    </w:lvl>
  </w:abstractNum>
  <w:abstractNum w:abstractNumId="1208488615">
    <w:nsid w:val="480812A7"/>
    <w:multiLevelType w:val="multilevel"/>
    <w:tmpl w:val="480812A7"/>
    <w:lvl w:ilvl="0" w:tentative="1">
      <w:start w:val="1"/>
      <w:numFmt w:val="japaneseCounting"/>
      <w:lvlText w:val="%1、"/>
      <w:lvlJc w:val="left"/>
      <w:pPr>
        <w:tabs>
          <w:tab w:val="left" w:pos="720"/>
        </w:tabs>
        <w:ind w:left="720" w:hanging="720"/>
      </w:pPr>
      <w:rPr>
        <w:rFonts w:hint="default"/>
        <w:b/>
      </w:rPr>
    </w:lvl>
    <w:lvl w:ilvl="1" w:tentative="1">
      <w:start w:val="1"/>
      <w:numFmt w:val="decimal"/>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259278868">
    <w:nsid w:val="FDDF7014"/>
    <w:multiLevelType w:val="singleLevel"/>
    <w:tmpl w:val="FDDF7014"/>
    <w:lvl w:ilvl="0" w:tentative="1">
      <w:start w:val="4"/>
      <w:numFmt w:val="chineseCounting"/>
      <w:suff w:val="space"/>
      <w:lvlText w:val="第%1章"/>
      <w:lvlJc w:val="left"/>
      <w:rPr>
        <w:rFonts w:hint="eastAsia"/>
      </w:rPr>
    </w:lvl>
  </w:abstractNum>
  <w:abstractNum w:abstractNumId="2938292791">
    <w:nsid w:val="AF22CA37"/>
    <w:multiLevelType w:val="singleLevel"/>
    <w:tmpl w:val="AF22CA37"/>
    <w:lvl w:ilvl="0" w:tentative="1">
      <w:start w:val="1"/>
      <w:numFmt w:val="chineseCounting"/>
      <w:suff w:val="nothing"/>
      <w:lvlText w:val="（%1）"/>
      <w:lvlJc w:val="left"/>
      <w:rPr>
        <w:rFonts w:hint="eastAsia"/>
      </w:rPr>
    </w:lvl>
  </w:abstractNum>
  <w:abstractNum w:abstractNumId="1652675227">
    <w:nsid w:val="6281D29B"/>
    <w:multiLevelType w:val="singleLevel"/>
    <w:tmpl w:val="6281D29B"/>
    <w:lvl w:ilvl="0" w:tentative="1">
      <w:start w:val="2"/>
      <w:numFmt w:val="chineseCounting"/>
      <w:suff w:val="nothing"/>
      <w:lvlText w:val="（%1）"/>
      <w:lvlJc w:val="left"/>
    </w:lvl>
  </w:abstractNum>
  <w:abstractNum w:abstractNumId="1500867926">
    <w:nsid w:val="59756D56"/>
    <w:multiLevelType w:val="singleLevel"/>
    <w:tmpl w:val="59756D56"/>
    <w:lvl w:ilvl="0" w:tentative="1">
      <w:start w:val="2"/>
      <w:numFmt w:val="decimal"/>
      <w:suff w:val="nothing"/>
      <w:lvlText w:val="%1."/>
      <w:lvlJc w:val="left"/>
    </w:lvl>
  </w:abstractNum>
  <w:num w:numId="1">
    <w:abstractNumId w:val="29"/>
  </w:num>
  <w:num w:numId="2">
    <w:abstractNumId w:val="1429933358"/>
  </w:num>
  <w:num w:numId="3">
    <w:abstractNumId w:val="11"/>
  </w:num>
  <w:num w:numId="4">
    <w:abstractNumId w:val="34"/>
  </w:num>
  <w:num w:numId="5">
    <w:abstractNumId w:val="1208488615"/>
  </w:num>
  <w:num w:numId="6">
    <w:abstractNumId w:val="947127451"/>
  </w:num>
  <w:num w:numId="7">
    <w:abstractNumId w:val="3624064848"/>
  </w:num>
  <w:num w:numId="8">
    <w:abstractNumId w:val="1500867926"/>
  </w:num>
  <w:num w:numId="9">
    <w:abstractNumId w:val="2938292791"/>
  </w:num>
  <w:num w:numId="10">
    <w:abstractNumId w:val="4259278868"/>
  </w:num>
  <w:num w:numId="11">
    <w:abstractNumId w:val="16526752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keepNext/>
      <w:keepLines/>
      <w:widowControl w:val="0"/>
      <w:spacing w:before="280" w:after="290" w:line="376" w:lineRule="atLeast"/>
      <w:outlineLvl w:val="3"/>
    </w:pPr>
    <w:rPr>
      <w:rFonts w:ascii="Arial" w:hAnsi="Arial" w:eastAsia="黑体"/>
      <w:b/>
      <w:bCs/>
      <w:sz w:val="28"/>
      <w:szCs w:val="28"/>
    </w:rPr>
  </w:style>
  <w:style w:type="character" w:default="1" w:styleId="13">
    <w:name w:val="Default Paragraph Font"/>
    <w:semiHidden/>
    <w:qFormat/>
    <w:uiPriority w:val="0"/>
    <w:rPr>
      <w:rFonts w:ascii="Verdana" w:hAnsi="Verdana" w:eastAsia="仿宋_GB2312" w:cs="Verdana"/>
      <w:kern w:val="0"/>
      <w:sz w:val="24"/>
      <w:lang w:eastAsia="en-US"/>
    </w:rPr>
  </w:style>
  <w:style w:type="paragraph" w:styleId="4">
    <w:name w:val="Normal Indent"/>
    <w:basedOn w:val="1"/>
    <w:qFormat/>
    <w:uiPriority w:val="0"/>
    <w:pPr>
      <w:adjustRightInd w:val="0"/>
      <w:spacing w:line="360" w:lineRule="atLeast"/>
      <w:ind w:firstLine="420"/>
      <w:textAlignment w:val="baseline"/>
    </w:pPr>
    <w:rPr>
      <w:szCs w:val="20"/>
    </w:rPr>
  </w:style>
  <w:style w:type="paragraph" w:styleId="5">
    <w:name w:val="Body Text"/>
    <w:basedOn w:val="1"/>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styleId="6">
    <w:name w:val="Body Text Indent"/>
    <w:basedOn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7">
    <w:name w:val="Plain Text"/>
    <w:basedOn w:val="1"/>
    <w:qFormat/>
    <w:uiPriority w:val="0"/>
    <w:pPr>
      <w:adjustRightInd w:val="0"/>
      <w:spacing w:line="360" w:lineRule="atLeast"/>
      <w:textAlignment w:val="baseline"/>
    </w:pPr>
    <w:rPr>
      <w:rFonts w:ascii="宋体" w:hAnsi="Courier New"/>
      <w:kern w:val="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6"/>
    <w:unhideWhenUsed/>
    <w:qFormat/>
    <w:uiPriority w:val="0"/>
    <w:pPr>
      <w:ind w:firstLine="42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adjustRightInd w:val="0"/>
      <w:spacing w:line="312" w:lineRule="atLeast"/>
      <w:jc w:val="left"/>
    </w:pPr>
    <w:rPr>
      <w:kern w:val="0"/>
      <w:sz w:val="18"/>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rFonts w:ascii="Times New Roman" w:hAnsi="Times New Roman" w:eastAsia="宋体" w:cs="Times New Roman"/>
    </w:rPr>
  </w:style>
  <w:style w:type="paragraph" w:customStyle="1" w:styleId="1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
    <w:name w:val=" Char Char1 Char Char Char"/>
    <w:basedOn w:val="1"/>
    <w:qFormat/>
    <w:uiPriority w:val="0"/>
    <w:rPr>
      <w:kern w:val="0"/>
      <w:sz w:val="20"/>
      <w:szCs w:val="20"/>
    </w:rPr>
  </w:style>
  <w:style w:type="paragraph" w:customStyle="1" w:styleId="17">
    <w:name w:val="标题 4_0"/>
    <w:basedOn w:val="18"/>
    <w:next w:val="18"/>
    <w:qFormat/>
    <w:uiPriority w:val="0"/>
    <w:pPr>
      <w:keepNext/>
      <w:keepLines/>
      <w:spacing w:before="280" w:after="290" w:line="372" w:lineRule="auto"/>
      <w:outlineLvl w:val="3"/>
    </w:pPr>
    <w:rPr>
      <w:rFonts w:ascii="Arial" w:hAnsi="Arial" w:eastAsia="黑体" w:cs="Arial"/>
      <w:b/>
      <w:bCs/>
      <w:sz w:val="28"/>
      <w:szCs w:val="28"/>
    </w:rPr>
  </w:style>
  <w:style w:type="paragraph" w:customStyle="1" w:styleId="1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样式 正文缩进正文（首行缩进两字）特点ALT+Z表正文正文非缩进四号段1Normal Indent Char2...4"/>
    <w:basedOn w:val="1"/>
    <w:next w:val="16"/>
    <w:qFormat/>
    <w:uiPriority w:val="0"/>
    <w:pPr>
      <w:widowControl/>
      <w:numPr>
        <w:ilvl w:val="2"/>
        <w:numId w:val="1"/>
      </w:numPr>
      <w:tabs>
        <w:tab w:val="left" w:pos="510"/>
      </w:tabs>
      <w:spacing w:line="300" w:lineRule="auto"/>
    </w:pPr>
    <w:rPr>
      <w:rFonts w:ascii="宋体" w:hAnsi="宋体"/>
      <w:color w:val="000000"/>
      <w:kern w:val="0"/>
      <w:sz w:val="24"/>
      <w:szCs w:val="20"/>
    </w:rPr>
  </w:style>
  <w:style w:type="character" w:customStyle="1" w:styleId="20">
    <w:name w:val="样式 正文缩进特点ALT+Z表正文正文非缩进四号段1Normal Indent Char2Normal Inde..."/>
    <w:basedOn w:val="13"/>
    <w:qFormat/>
    <w:uiPriority w:val="0"/>
    <w:rPr>
      <w:rFonts w:ascii="宋体" w:hAnsi="宋体"/>
      <w:b/>
      <w:sz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2020-04-16T09:13:00Z</dcterms:created>
  <dc:creator>NTKO</dc:creator>
  <cp:lastModifiedBy>Administrator</cp:lastModifiedBy>
  <cp:lastPrinted>2022-05-17T12:18:00Z</cp:lastPrinted>
  <dcterms:modified xsi:type="dcterms:W3CDTF">2022-05-18T07:26:34Z</dcterms:modified>
  <dc:title>福建广播电视大学莆田分校景观工程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E5B97695ECFB4FDBB0650A57940D32E9</vt:lpwstr>
  </property>
</Properties>
</file>